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7582C" w:rsidR="00BF1563" w:rsidP="00AB3A74" w:rsidRDefault="00367494" w14:paraId="41CC03B4" w14:textId="77777777">
      <w:pPr>
        <w:pStyle w:val="Naslov8"/>
        <w:spacing w:after="0" w:line="216" w:lineRule="auto"/>
        <w:jc w:val="left"/>
        <w15:collapsed w:val="false"/>
        <w:rPr>
          <w:rFonts w:ascii="Arial" w:hAnsi="Arial" w:cs="Arial"/>
          <w:b w:val="false"/>
          <w:bCs/>
          <w:sz w:val="24"/>
          <w:szCs w:val="24"/>
        </w:rPr>
      </w:pPr>
      <w:r w:rsidRPr="0017582C">
        <w:rPr>
          <w:rFonts w:ascii="Arial" w:hAnsi="Arial" w:cs="Arial"/>
          <w:noProof/>
          <w:sz w:val="24"/>
          <w:szCs w:val="24"/>
        </w:rPr>
        <w:drawing>
          <wp:anchor distT="0" distB="0" distL="114300" distR="114300" simplePos="false" relativeHeight="251658240" behindDoc="false" locked="false" layoutInCell="true" allowOverlap="false">
            <wp:simplePos x="0" y="0"/>
            <wp:positionH relativeFrom="column">
              <wp:posOffset>621012</wp:posOffset>
            </wp:positionH>
            <wp:positionV relativeFrom="paragraph">
              <wp:posOffset>0</wp:posOffset>
            </wp:positionV>
            <wp:extent cx="384810" cy="469265"/>
            <wp:effectExtent l="0" t="0" r="0" b="6985"/>
            <wp:wrapTopAndBottom/>
            <wp:docPr id="1" name="Picture 1"/>
            <wp:cNvGraphicFramePr/>
            <a:graphic>
              <a:graphicData uri="http://schemas.openxmlformats.org/drawingml/2006/picture">
                <pic:pic>
                  <pic:nvPicPr>
                    <pic:cNvPr id="1" name="Picture 1"/>
                    <pic:cNvPicPr/>
                  </pic:nvPicPr>
                  <pic:blipFill>
                    <a:blip r:embed="rId9"/>
                    <a:stretch>
                      <a:fillRect/>
                    </a:stretch>
                  </pic:blipFill>
                  <pic:spPr>
                    <a:xfrm>
                      <a:off x="0" y="0"/>
                      <a:ext cx="384810" cy="469265"/>
                    </a:xfrm>
                    <a:prstGeom prst="rect">
                      <a:avLst/>
                    </a:prstGeom>
                  </pic:spPr>
                </pic:pic>
              </a:graphicData>
            </a:graphic>
          </wp:anchor>
        </w:drawing>
      </w:r>
      <w:r w:rsidRPr="0017582C">
        <w:rPr>
          <w:rFonts w:ascii="Arial" w:hAnsi="Arial" w:cs="Arial"/>
          <w:sz w:val="24"/>
          <w:szCs w:val="24"/>
        </w:rPr>
        <w:t xml:space="preserve">    </w:t>
      </w:r>
      <w:r w:rsidRPr="0017582C">
        <w:rPr>
          <w:rFonts w:ascii="Arial" w:hAnsi="Arial" w:cs="Arial"/>
          <w:b w:val="false"/>
          <w:bCs/>
          <w:sz w:val="24"/>
          <w:szCs w:val="24"/>
        </w:rPr>
        <w:t>Republika Hrvatska</w:t>
      </w:r>
    </w:p>
    <w:p w:rsidRPr="0017582C" w:rsidR="00BF1563" w:rsidP="00AB3A74" w:rsidRDefault="00367494" w14:paraId="4AB6F52B" w14:textId="77777777">
      <w:pPr>
        <w:rPr>
          <w:rFonts w:ascii="Arial" w:hAnsi="Arial" w:cs="Arial"/>
          <w:szCs w:val="24"/>
        </w:rPr>
      </w:pPr>
      <w:r w:rsidRPr="0017582C">
        <w:rPr>
          <w:rFonts w:ascii="Arial" w:hAnsi="Arial" w:cs="Arial"/>
          <w:szCs w:val="24"/>
        </w:rPr>
        <w:t xml:space="preserve">  Općinski sud u Osijeku</w:t>
      </w:r>
    </w:p>
    <w:p w:rsidRPr="0017582C" w:rsidR="00AB3A74" w:rsidP="00AB3A74" w:rsidRDefault="00367494" w14:paraId="67E85839" w14:textId="77777777">
      <w:pPr>
        <w:rPr>
          <w:rFonts w:ascii="Arial" w:hAnsi="Arial" w:cs="Arial"/>
          <w:szCs w:val="24"/>
        </w:rPr>
      </w:pPr>
      <w:r w:rsidRPr="0017582C">
        <w:rPr>
          <w:rFonts w:ascii="Arial" w:hAnsi="Arial" w:cs="Arial"/>
          <w:szCs w:val="24"/>
        </w:rPr>
        <w:t xml:space="preserve">               Osijek                                            </w:t>
      </w:r>
      <w:r w:rsidRPr="0017582C" w:rsidR="00857502">
        <w:rPr>
          <w:rFonts w:ascii="Arial" w:hAnsi="Arial" w:cs="Arial"/>
          <w:szCs w:val="24"/>
        </w:rPr>
        <w:t xml:space="preserve">                          </w:t>
      </w:r>
      <w:r w:rsidRPr="0017582C" w:rsidR="00204CB5">
        <w:rPr>
          <w:rFonts w:ascii="Arial" w:hAnsi="Arial" w:cs="Arial"/>
          <w:szCs w:val="24"/>
        </w:rPr>
        <w:t xml:space="preserve">   </w:t>
      </w:r>
      <w:r w:rsidRPr="0017582C" w:rsidR="005E7463">
        <w:rPr>
          <w:rFonts w:ascii="Arial" w:hAnsi="Arial" w:cs="Arial"/>
          <w:szCs w:val="24"/>
        </w:rPr>
        <w:t xml:space="preserve">   </w:t>
      </w:r>
      <w:r w:rsidRPr="0017582C" w:rsidR="00204CB5">
        <w:rPr>
          <w:rFonts w:ascii="Arial" w:hAnsi="Arial" w:cs="Arial"/>
          <w:szCs w:val="24"/>
        </w:rPr>
        <w:t xml:space="preserve"> </w:t>
      </w:r>
    </w:p>
    <w:p w:rsidRPr="0017582C" w:rsidR="00BF1563" w:rsidP="00AB3A74" w:rsidRDefault="00204CB5" w14:paraId="578D683C" w14:textId="77777777">
      <w:pPr>
        <w:jc w:val="right"/>
        <w:rPr>
          <w:rFonts w:ascii="Arial" w:hAnsi="Arial" w:cs="Arial"/>
          <w:szCs w:val="24"/>
        </w:rPr>
      </w:pPr>
      <w:r w:rsidRPr="0017582C">
        <w:rPr>
          <w:rFonts w:ascii="Arial" w:hAnsi="Arial" w:cs="Arial"/>
          <w:szCs w:val="24"/>
        </w:rPr>
        <w:t xml:space="preserve"> </w:t>
      </w:r>
      <w:r w:rsidRPr="0017582C" w:rsidR="00677B73">
        <w:rPr>
          <w:rFonts w:ascii="Arial" w:hAnsi="Arial" w:cs="Arial"/>
          <w:szCs w:val="24"/>
        </w:rPr>
        <w:t>Broj: Pp-</w:t>
      </w:r>
      <w:r w:rsidRPr="0017582C" w:rsidR="00AB3A74">
        <w:rPr>
          <w:rFonts w:ascii="Arial" w:hAnsi="Arial" w:cs="Arial"/>
          <w:szCs w:val="24"/>
        </w:rPr>
        <w:t>3552</w:t>
      </w:r>
      <w:r w:rsidRPr="0017582C" w:rsidR="005E7463">
        <w:rPr>
          <w:rFonts w:ascii="Arial" w:hAnsi="Arial" w:cs="Arial"/>
          <w:szCs w:val="24"/>
        </w:rPr>
        <w:t>/202</w:t>
      </w:r>
      <w:r w:rsidRPr="0017582C" w:rsidR="00AB3A74">
        <w:rPr>
          <w:rFonts w:ascii="Arial" w:hAnsi="Arial" w:cs="Arial"/>
          <w:szCs w:val="24"/>
        </w:rPr>
        <w:t>5</w:t>
      </w:r>
      <w:r w:rsidRPr="0017582C" w:rsidR="005E7463">
        <w:rPr>
          <w:rFonts w:ascii="Arial" w:hAnsi="Arial" w:cs="Arial"/>
          <w:szCs w:val="24"/>
        </w:rPr>
        <w:t>-</w:t>
      </w:r>
      <w:r w:rsidRPr="0017582C" w:rsidR="00AB3A74">
        <w:rPr>
          <w:rFonts w:ascii="Arial" w:hAnsi="Arial" w:cs="Arial"/>
          <w:szCs w:val="24"/>
        </w:rPr>
        <w:t>13</w:t>
      </w:r>
    </w:p>
    <w:p w:rsidRPr="0017582C" w:rsidR="00BF1563" w:rsidRDefault="00BF1563" w14:paraId="66E4A45B" w14:textId="77777777">
      <w:pPr>
        <w:rPr>
          <w:rFonts w:ascii="Arial" w:hAnsi="Arial" w:cs="Arial"/>
          <w:szCs w:val="24"/>
        </w:rPr>
      </w:pPr>
    </w:p>
    <w:p w:rsidRPr="0017582C" w:rsidR="00BF1563" w:rsidRDefault="00367494" w14:paraId="6C8219BD" w14:textId="77777777">
      <w:pPr>
        <w:jc w:val="center"/>
        <w:rPr>
          <w:rFonts w:ascii="Arial" w:hAnsi="Arial" w:cs="Arial"/>
          <w:szCs w:val="24"/>
        </w:rPr>
      </w:pPr>
      <w:r w:rsidRPr="0017582C">
        <w:rPr>
          <w:rFonts w:ascii="Arial" w:hAnsi="Arial" w:cs="Arial"/>
          <w:szCs w:val="24"/>
        </w:rPr>
        <w:t>U   I M E  R E P U B L I K E   H R V A T S K E</w:t>
      </w:r>
    </w:p>
    <w:p w:rsidRPr="0017582C" w:rsidR="00BF1563" w:rsidRDefault="00367494" w14:paraId="562249F7" w14:textId="77777777">
      <w:pPr>
        <w:jc w:val="center"/>
        <w:rPr>
          <w:rFonts w:ascii="Arial" w:hAnsi="Arial" w:cs="Arial"/>
          <w:szCs w:val="24"/>
        </w:rPr>
      </w:pPr>
      <w:r w:rsidRPr="0017582C">
        <w:rPr>
          <w:rFonts w:ascii="Arial" w:hAnsi="Arial" w:cs="Arial"/>
          <w:szCs w:val="24"/>
        </w:rPr>
        <w:t xml:space="preserve">P R E S U D A </w:t>
      </w:r>
    </w:p>
    <w:p w:rsidRPr="0017582C" w:rsidR="00BF1563" w:rsidRDefault="00BF1563" w14:paraId="7C7C6E8E" w14:textId="77777777">
      <w:pPr>
        <w:pStyle w:val="Naslov1"/>
        <w:spacing w:after="0" w:line="216" w:lineRule="auto"/>
        <w:rPr>
          <w:rFonts w:ascii="Arial" w:hAnsi="Arial" w:cs="Arial"/>
          <w:sz w:val="24"/>
          <w:szCs w:val="24"/>
        </w:rPr>
      </w:pPr>
    </w:p>
    <w:p w:rsidRPr="0017582C" w:rsidR="00BF1563" w:rsidRDefault="00367494" w14:paraId="4CAA3805" w14:textId="77777777">
      <w:pPr>
        <w:ind w:firstLine="708"/>
        <w:jc w:val="both"/>
        <w:rPr>
          <w:rFonts w:ascii="Arial" w:hAnsi="Arial" w:cs="Arial"/>
          <w:szCs w:val="24"/>
        </w:rPr>
      </w:pPr>
      <w:r w:rsidRPr="0017582C">
        <w:rPr>
          <w:rFonts w:ascii="Arial" w:hAnsi="Arial" w:cs="Arial"/>
          <w:szCs w:val="24"/>
        </w:rPr>
        <w:t>Općinski sud u Osijeku, po sutkinji Dunji Bertok, uz sudjelovanje</w:t>
      </w:r>
      <w:r w:rsidRPr="0017582C" w:rsidR="00AA46F3">
        <w:rPr>
          <w:rFonts w:ascii="Arial" w:hAnsi="Arial" w:cs="Arial"/>
          <w:szCs w:val="24"/>
        </w:rPr>
        <w:t xml:space="preserve"> </w:t>
      </w:r>
      <w:r w:rsidRPr="0017582C" w:rsidR="00AB3A74">
        <w:rPr>
          <w:rFonts w:ascii="Arial" w:hAnsi="Arial" w:cs="Arial"/>
          <w:szCs w:val="24"/>
        </w:rPr>
        <w:t>Mateje Mihačić</w:t>
      </w:r>
      <w:r w:rsidRPr="0017582C">
        <w:rPr>
          <w:rFonts w:ascii="Arial" w:hAnsi="Arial" w:cs="Arial"/>
          <w:szCs w:val="24"/>
        </w:rPr>
        <w:t xml:space="preserve"> kao zapisničarke, rješavajući u prekršaj</w:t>
      </w:r>
      <w:r w:rsidRPr="0017582C" w:rsidR="00677B73">
        <w:rPr>
          <w:rFonts w:ascii="Arial" w:hAnsi="Arial" w:cs="Arial"/>
          <w:szCs w:val="24"/>
        </w:rPr>
        <w:t>nom postupku protiv okrivljeni</w:t>
      </w:r>
      <w:r w:rsidRPr="0017582C" w:rsidR="00AB3A74">
        <w:rPr>
          <w:rFonts w:ascii="Arial" w:hAnsi="Arial" w:cs="Arial"/>
          <w:szCs w:val="24"/>
        </w:rPr>
        <w:t xml:space="preserve">ce Marije Cindrić </w:t>
      </w:r>
      <w:proofErr w:type="spellStart"/>
      <w:r w:rsidRPr="0017582C" w:rsidR="00AB3A74">
        <w:rPr>
          <w:rFonts w:ascii="Arial" w:hAnsi="Arial" w:cs="Arial"/>
          <w:szCs w:val="24"/>
        </w:rPr>
        <w:t>Bojmić</w:t>
      </w:r>
      <w:proofErr w:type="spellEnd"/>
      <w:r w:rsidRPr="0017582C" w:rsidR="00AB3A74">
        <w:rPr>
          <w:rFonts w:ascii="Arial" w:hAnsi="Arial" w:cs="Arial"/>
          <w:szCs w:val="24"/>
        </w:rPr>
        <w:t xml:space="preserve"> iz Vukovara, </w:t>
      </w:r>
      <w:r w:rsidRPr="0017582C" w:rsidR="00AA46F3">
        <w:rPr>
          <w:rFonts w:ascii="Arial" w:hAnsi="Arial" w:cs="Arial"/>
          <w:szCs w:val="24"/>
        </w:rPr>
        <w:t xml:space="preserve"> </w:t>
      </w:r>
      <w:r w:rsidRPr="0017582C">
        <w:rPr>
          <w:rFonts w:ascii="Arial" w:hAnsi="Arial" w:cs="Arial"/>
          <w:szCs w:val="24"/>
        </w:rPr>
        <w:t>zbog prekršaja iz čl.</w:t>
      </w:r>
      <w:r w:rsidRPr="0017582C" w:rsidR="00275E8F">
        <w:rPr>
          <w:rFonts w:ascii="Arial" w:hAnsi="Arial" w:cs="Arial"/>
          <w:szCs w:val="24"/>
        </w:rPr>
        <w:t xml:space="preserve">286.st.12. </w:t>
      </w:r>
      <w:r w:rsidRPr="0017582C">
        <w:rPr>
          <w:rFonts w:ascii="Arial" w:hAnsi="Arial" w:cs="Arial"/>
          <w:szCs w:val="24"/>
        </w:rPr>
        <w:t>Zakona o sigurnosti prometa na cestama („Narodne novine“, brojevi: 67/08, 48/10, 74/11, 80/13, 158/13, 92/14, 64/15, 108/17, 70/19</w:t>
      </w:r>
      <w:r w:rsidRPr="0017582C" w:rsidR="00204CB5">
        <w:rPr>
          <w:rFonts w:ascii="Arial" w:hAnsi="Arial" w:cs="Arial"/>
          <w:szCs w:val="24"/>
        </w:rPr>
        <w:t>,</w:t>
      </w:r>
      <w:r w:rsidRPr="0017582C">
        <w:rPr>
          <w:rFonts w:ascii="Arial" w:hAnsi="Arial" w:cs="Arial"/>
          <w:szCs w:val="24"/>
        </w:rPr>
        <w:t xml:space="preserve"> 42/20</w:t>
      </w:r>
      <w:r w:rsidRPr="0017582C" w:rsidR="00204CB5">
        <w:rPr>
          <w:rFonts w:ascii="Arial" w:hAnsi="Arial" w:cs="Arial"/>
          <w:szCs w:val="24"/>
        </w:rPr>
        <w:t>, 85/22</w:t>
      </w:r>
      <w:r w:rsidRPr="0017582C" w:rsidR="00AB3A74">
        <w:rPr>
          <w:rFonts w:ascii="Arial" w:hAnsi="Arial" w:cs="Arial"/>
          <w:szCs w:val="24"/>
        </w:rPr>
        <w:t xml:space="preserve">, </w:t>
      </w:r>
      <w:r w:rsidRPr="0017582C" w:rsidR="00204CB5">
        <w:rPr>
          <w:rFonts w:ascii="Arial" w:hAnsi="Arial" w:cs="Arial"/>
          <w:szCs w:val="24"/>
        </w:rPr>
        <w:t>114/22</w:t>
      </w:r>
      <w:r w:rsidRPr="0017582C" w:rsidR="00AB3A74">
        <w:rPr>
          <w:rFonts w:ascii="Arial" w:hAnsi="Arial" w:cs="Arial"/>
          <w:szCs w:val="24"/>
        </w:rPr>
        <w:t xml:space="preserve"> i 133/23</w:t>
      </w:r>
      <w:r w:rsidRPr="0017582C" w:rsidR="008668E0">
        <w:rPr>
          <w:rFonts w:ascii="Arial" w:hAnsi="Arial" w:cs="Arial"/>
          <w:szCs w:val="24"/>
        </w:rPr>
        <w:t>)</w:t>
      </w:r>
      <w:r w:rsidRPr="0017582C">
        <w:rPr>
          <w:rFonts w:ascii="Arial" w:hAnsi="Arial" w:cs="Arial"/>
          <w:szCs w:val="24"/>
        </w:rPr>
        <w:t>, u povodu</w:t>
      </w:r>
      <w:r w:rsidRPr="0017582C" w:rsidR="00AA46F3">
        <w:rPr>
          <w:rFonts w:ascii="Arial" w:hAnsi="Arial" w:cs="Arial"/>
          <w:szCs w:val="24"/>
        </w:rPr>
        <w:t xml:space="preserve"> </w:t>
      </w:r>
      <w:r w:rsidRPr="0017582C" w:rsidR="00AB3A74">
        <w:rPr>
          <w:rFonts w:ascii="Arial" w:hAnsi="Arial" w:cs="Arial"/>
          <w:szCs w:val="24"/>
        </w:rPr>
        <w:t xml:space="preserve">prigovora okrivljenika </w:t>
      </w:r>
      <w:r w:rsidRPr="0017582C" w:rsidR="00AA46F3">
        <w:rPr>
          <w:rFonts w:ascii="Arial" w:hAnsi="Arial" w:cs="Arial"/>
          <w:szCs w:val="24"/>
        </w:rPr>
        <w:t>PU o</w:t>
      </w:r>
      <w:r w:rsidRPr="0017582C">
        <w:rPr>
          <w:rFonts w:ascii="Arial" w:hAnsi="Arial" w:cs="Arial"/>
          <w:szCs w:val="24"/>
        </w:rPr>
        <w:t>sječko</w:t>
      </w:r>
      <w:r w:rsidRPr="0017582C" w:rsidR="00AB3A74">
        <w:rPr>
          <w:rFonts w:ascii="Arial" w:hAnsi="Arial" w:cs="Arial"/>
          <w:szCs w:val="24"/>
        </w:rPr>
        <w:t>-</w:t>
      </w:r>
      <w:r w:rsidRPr="0017582C">
        <w:rPr>
          <w:rFonts w:ascii="Arial" w:hAnsi="Arial" w:cs="Arial"/>
          <w:szCs w:val="24"/>
        </w:rPr>
        <w:t xml:space="preserve"> baranjske, Postaje prometne policije Osijek, </w:t>
      </w:r>
      <w:r w:rsidRPr="0017582C" w:rsidR="00AA46F3">
        <w:rPr>
          <w:rFonts w:ascii="Arial" w:hAnsi="Arial" w:cs="Arial"/>
          <w:szCs w:val="24"/>
        </w:rPr>
        <w:t>klasa: 211-0</w:t>
      </w:r>
      <w:r w:rsidRPr="0017582C" w:rsidR="007A646C">
        <w:rPr>
          <w:rFonts w:ascii="Arial" w:hAnsi="Arial" w:cs="Arial"/>
          <w:szCs w:val="24"/>
        </w:rPr>
        <w:t>7</w:t>
      </w:r>
      <w:r w:rsidRPr="0017582C" w:rsidR="00AA46F3">
        <w:rPr>
          <w:rFonts w:ascii="Arial" w:hAnsi="Arial" w:cs="Arial"/>
          <w:szCs w:val="24"/>
        </w:rPr>
        <w:t>/2</w:t>
      </w:r>
      <w:r w:rsidRPr="0017582C" w:rsidR="00E40FCA">
        <w:rPr>
          <w:rFonts w:ascii="Arial" w:hAnsi="Arial" w:cs="Arial"/>
          <w:szCs w:val="24"/>
        </w:rPr>
        <w:t>5</w:t>
      </w:r>
      <w:r w:rsidRPr="0017582C" w:rsidR="00AA46F3">
        <w:rPr>
          <w:rFonts w:ascii="Arial" w:hAnsi="Arial" w:cs="Arial"/>
          <w:szCs w:val="24"/>
        </w:rPr>
        <w:t>-</w:t>
      </w:r>
      <w:r w:rsidRPr="0017582C" w:rsidR="00E40FCA">
        <w:rPr>
          <w:rFonts w:ascii="Arial" w:hAnsi="Arial" w:cs="Arial"/>
          <w:szCs w:val="24"/>
        </w:rPr>
        <w:t>1</w:t>
      </w:r>
      <w:r w:rsidRPr="0017582C" w:rsidR="007A646C">
        <w:rPr>
          <w:rFonts w:ascii="Arial" w:hAnsi="Arial" w:cs="Arial"/>
          <w:szCs w:val="24"/>
        </w:rPr>
        <w:t>/</w:t>
      </w:r>
      <w:r w:rsidRPr="0017582C" w:rsidR="00E40FCA">
        <w:rPr>
          <w:rFonts w:ascii="Arial" w:hAnsi="Arial" w:cs="Arial"/>
          <w:szCs w:val="24"/>
        </w:rPr>
        <w:t>17577</w:t>
      </w:r>
      <w:r w:rsidRPr="0017582C" w:rsidR="00204CB5">
        <w:rPr>
          <w:rFonts w:ascii="Arial" w:hAnsi="Arial" w:cs="Arial"/>
          <w:szCs w:val="24"/>
        </w:rPr>
        <w:t xml:space="preserve">, </w:t>
      </w:r>
      <w:proofErr w:type="spellStart"/>
      <w:r w:rsidRPr="0017582C" w:rsidR="00204CB5">
        <w:rPr>
          <w:rFonts w:ascii="Arial" w:hAnsi="Arial" w:cs="Arial"/>
          <w:szCs w:val="24"/>
        </w:rPr>
        <w:t>urbroj</w:t>
      </w:r>
      <w:proofErr w:type="spellEnd"/>
      <w:r w:rsidRPr="0017582C" w:rsidR="00204CB5">
        <w:rPr>
          <w:rFonts w:ascii="Arial" w:hAnsi="Arial" w:cs="Arial"/>
          <w:szCs w:val="24"/>
        </w:rPr>
        <w:t xml:space="preserve">: </w:t>
      </w:r>
      <w:r w:rsidRPr="0017582C" w:rsidR="00AA46F3">
        <w:rPr>
          <w:rFonts w:ascii="Arial" w:hAnsi="Arial" w:cs="Arial"/>
          <w:szCs w:val="24"/>
        </w:rPr>
        <w:t>511-07-</w:t>
      </w:r>
      <w:r w:rsidRPr="0017582C" w:rsidR="007A646C">
        <w:rPr>
          <w:rFonts w:ascii="Arial" w:hAnsi="Arial" w:cs="Arial"/>
          <w:szCs w:val="24"/>
        </w:rPr>
        <w:t>31-2</w:t>
      </w:r>
      <w:r w:rsidRPr="0017582C" w:rsidR="00E40FCA">
        <w:rPr>
          <w:rFonts w:ascii="Arial" w:hAnsi="Arial" w:cs="Arial"/>
          <w:szCs w:val="24"/>
        </w:rPr>
        <w:t>5</w:t>
      </w:r>
      <w:r w:rsidRPr="0017582C" w:rsidR="007A646C">
        <w:rPr>
          <w:rFonts w:ascii="Arial" w:hAnsi="Arial" w:cs="Arial"/>
          <w:szCs w:val="24"/>
        </w:rPr>
        <w:t xml:space="preserve">-1 od </w:t>
      </w:r>
      <w:r w:rsidRPr="0017582C" w:rsidR="00E40FCA">
        <w:rPr>
          <w:rFonts w:ascii="Arial" w:hAnsi="Arial" w:cs="Arial"/>
          <w:szCs w:val="24"/>
        </w:rPr>
        <w:t>15. rujna 2025</w:t>
      </w:r>
      <w:r w:rsidRPr="0017582C" w:rsidR="00275E8F">
        <w:rPr>
          <w:rFonts w:ascii="Arial" w:hAnsi="Arial" w:cs="Arial"/>
          <w:szCs w:val="24"/>
        </w:rPr>
        <w:t>.</w:t>
      </w:r>
      <w:r w:rsidRPr="0017582C" w:rsidR="00AA46F3">
        <w:rPr>
          <w:rFonts w:ascii="Arial" w:hAnsi="Arial" w:cs="Arial"/>
          <w:szCs w:val="24"/>
        </w:rPr>
        <w:t xml:space="preserve">, </w:t>
      </w:r>
      <w:r w:rsidRPr="0017582C">
        <w:rPr>
          <w:rFonts w:ascii="Arial" w:hAnsi="Arial" w:cs="Arial"/>
          <w:szCs w:val="24"/>
        </w:rPr>
        <w:t>nakon glavne i javne rasprave zaključene u</w:t>
      </w:r>
      <w:r w:rsidRPr="0017582C" w:rsidR="008668E0">
        <w:rPr>
          <w:rFonts w:ascii="Arial" w:hAnsi="Arial" w:cs="Arial"/>
          <w:szCs w:val="24"/>
        </w:rPr>
        <w:t xml:space="preserve"> </w:t>
      </w:r>
      <w:r w:rsidRPr="0017582C" w:rsidR="00204CB5">
        <w:rPr>
          <w:rFonts w:ascii="Arial" w:hAnsi="Arial" w:cs="Arial"/>
          <w:szCs w:val="24"/>
        </w:rPr>
        <w:t>odsutnosti</w:t>
      </w:r>
      <w:r w:rsidRPr="0017582C" w:rsidR="008668E0">
        <w:rPr>
          <w:rFonts w:ascii="Arial" w:hAnsi="Arial" w:cs="Arial"/>
          <w:szCs w:val="24"/>
        </w:rPr>
        <w:t xml:space="preserve"> </w:t>
      </w:r>
      <w:r w:rsidRPr="0017582C" w:rsidR="00E40FCA">
        <w:rPr>
          <w:rFonts w:ascii="Arial" w:hAnsi="Arial" w:cs="Arial"/>
          <w:szCs w:val="24"/>
        </w:rPr>
        <w:t xml:space="preserve">okrivljenice i </w:t>
      </w:r>
      <w:r w:rsidRPr="0017582C" w:rsidR="00AA46F3">
        <w:rPr>
          <w:rFonts w:ascii="Arial" w:hAnsi="Arial" w:cs="Arial"/>
          <w:szCs w:val="24"/>
        </w:rPr>
        <w:t xml:space="preserve">predstavnika tužitelja te odluke javno objavljene </w:t>
      </w:r>
      <w:r w:rsidRPr="0017582C" w:rsidR="00E40FCA">
        <w:rPr>
          <w:rFonts w:ascii="Arial" w:hAnsi="Arial" w:cs="Arial"/>
          <w:szCs w:val="24"/>
        </w:rPr>
        <w:t>11. svibnja 2026</w:t>
      </w:r>
      <w:r w:rsidRPr="0017582C" w:rsidR="008668E0">
        <w:rPr>
          <w:rFonts w:ascii="Arial" w:hAnsi="Arial" w:cs="Arial"/>
          <w:szCs w:val="24"/>
        </w:rPr>
        <w:t>.</w:t>
      </w:r>
      <w:r w:rsidRPr="0017582C" w:rsidR="00AA46F3">
        <w:rPr>
          <w:rFonts w:ascii="Arial" w:hAnsi="Arial" w:cs="Arial"/>
          <w:szCs w:val="24"/>
        </w:rPr>
        <w:t xml:space="preserve"> </w:t>
      </w:r>
    </w:p>
    <w:p w:rsidRPr="0017582C" w:rsidR="00BF1563" w:rsidRDefault="00367494" w14:paraId="3933EA2A" w14:textId="77777777">
      <w:pPr>
        <w:pStyle w:val="Naslov1"/>
        <w:spacing w:after="0"/>
        <w:rPr>
          <w:rFonts w:ascii="Arial" w:hAnsi="Arial" w:cs="Arial"/>
          <w:sz w:val="24"/>
          <w:szCs w:val="24"/>
        </w:rPr>
      </w:pPr>
      <w:r w:rsidRPr="0017582C">
        <w:rPr>
          <w:rFonts w:ascii="Arial" w:hAnsi="Arial" w:cs="Arial"/>
          <w:b w:val="false"/>
          <w:i w:val="false"/>
          <w:sz w:val="24"/>
          <w:szCs w:val="24"/>
        </w:rPr>
        <w:t>p r e s u d i o    j e</w:t>
      </w:r>
    </w:p>
    <w:p w:rsidRPr="0017582C" w:rsidR="00BF1563" w:rsidRDefault="00BF1563" w14:paraId="17AB18A3" w14:textId="77777777">
      <w:pPr>
        <w:rPr>
          <w:rFonts w:ascii="Arial" w:hAnsi="Arial" w:cs="Arial"/>
          <w:szCs w:val="24"/>
        </w:rPr>
      </w:pPr>
    </w:p>
    <w:p w:rsidRPr="0017582C" w:rsidR="00E40FCA" w:rsidP="00E40FCA" w:rsidRDefault="00E40FCA" w14:paraId="19DCF4B7" w14:textId="77777777">
      <w:pPr>
        <w:pStyle w:val="Uvuenotijeloteksta"/>
        <w:rPr>
          <w:rFonts w:ascii="Arial" w:hAnsi="Arial" w:cs="Arial"/>
          <w:sz w:val="24"/>
          <w:szCs w:val="24"/>
        </w:rPr>
      </w:pPr>
      <w:r w:rsidRPr="0017582C">
        <w:rPr>
          <w:rFonts w:ascii="Arial" w:hAnsi="Arial" w:cs="Arial"/>
          <w:sz w:val="24"/>
          <w:szCs w:val="24"/>
        </w:rPr>
        <w:t>I. Na temelju čl.183. Prekršajnog zakona</w:t>
      </w:r>
    </w:p>
    <w:p w:rsidRPr="0017582C" w:rsidR="00E40FCA" w:rsidP="00E40FCA" w:rsidRDefault="00E40FCA" w14:paraId="4CA4DF9B" w14:textId="77777777">
      <w:pPr>
        <w:pStyle w:val="Uvuenotijeloteksta"/>
        <w:rPr>
          <w:rFonts w:ascii="Arial" w:hAnsi="Arial" w:cs="Arial"/>
          <w:sz w:val="24"/>
          <w:szCs w:val="24"/>
        </w:rPr>
      </w:pPr>
    </w:p>
    <w:p w:rsidRPr="0017582C" w:rsidR="00E40FCA" w:rsidP="00E40FCA" w:rsidRDefault="00E40FCA" w14:paraId="6C230FF4" w14:textId="77777777">
      <w:pPr>
        <w:pStyle w:val="Uvuenotijeloteksta"/>
        <w:rPr>
          <w:rFonts w:ascii="Arial" w:hAnsi="Arial" w:cs="Arial"/>
          <w:sz w:val="24"/>
          <w:szCs w:val="24"/>
        </w:rPr>
      </w:pPr>
      <w:r w:rsidRPr="0017582C">
        <w:rPr>
          <w:rFonts w:ascii="Arial" w:hAnsi="Arial" w:cs="Arial"/>
          <w:sz w:val="24"/>
          <w:szCs w:val="24"/>
        </w:rPr>
        <w:t xml:space="preserve">okrivljenica Marija Cindrić </w:t>
      </w:r>
      <w:proofErr w:type="spellStart"/>
      <w:r w:rsidRPr="0017582C">
        <w:rPr>
          <w:rFonts w:ascii="Arial" w:hAnsi="Arial" w:cs="Arial"/>
          <w:sz w:val="24"/>
          <w:szCs w:val="24"/>
        </w:rPr>
        <w:t>Bojmić</w:t>
      </w:r>
      <w:proofErr w:type="spellEnd"/>
      <w:r w:rsidRPr="0017582C">
        <w:rPr>
          <w:rFonts w:ascii="Arial" w:hAnsi="Arial" w:cs="Arial"/>
          <w:sz w:val="24"/>
          <w:szCs w:val="24"/>
        </w:rPr>
        <w:t xml:space="preserve">, OIB: 87560962715, s prebivalištem u Vukovaru, Široki put 67, državljanka RH, prekršajno kažnjavana </w:t>
      </w:r>
    </w:p>
    <w:p w:rsidRPr="0017582C" w:rsidR="00E40FCA" w:rsidP="00E40FCA" w:rsidRDefault="00E40FCA" w14:paraId="1827EAE5" w14:textId="77777777">
      <w:pPr>
        <w:pStyle w:val="Uvuenotijeloteksta"/>
        <w:rPr>
          <w:rFonts w:ascii="Arial" w:hAnsi="Arial" w:cs="Arial"/>
          <w:sz w:val="24"/>
          <w:szCs w:val="24"/>
        </w:rPr>
      </w:pPr>
    </w:p>
    <w:p w:rsidRPr="0017582C" w:rsidR="00E40FCA" w:rsidP="00E40FCA" w:rsidRDefault="00E40FCA" w14:paraId="4E6B125B" w14:textId="77777777">
      <w:pPr>
        <w:pStyle w:val="Uvuenotijeloteksta"/>
        <w:ind w:firstLine="708"/>
        <w:jc w:val="center"/>
        <w:rPr>
          <w:rFonts w:ascii="Arial" w:hAnsi="Arial" w:cs="Arial"/>
          <w:sz w:val="24"/>
          <w:szCs w:val="24"/>
        </w:rPr>
      </w:pPr>
      <w:r w:rsidRPr="0017582C">
        <w:rPr>
          <w:rFonts w:ascii="Arial" w:hAnsi="Arial" w:cs="Arial"/>
          <w:sz w:val="24"/>
          <w:szCs w:val="24"/>
        </w:rPr>
        <w:t>k r i v a   j e</w:t>
      </w:r>
    </w:p>
    <w:p w:rsidRPr="0017582C" w:rsidR="00E40FCA" w:rsidP="00E40FCA" w:rsidRDefault="00E40FCA" w14:paraId="7CAC0B9D" w14:textId="77777777">
      <w:pPr>
        <w:spacing w:before="120" w:after="120"/>
        <w:ind w:firstLine="709"/>
        <w:jc w:val="both"/>
        <w:rPr>
          <w:rFonts w:ascii="Arial" w:hAnsi="Arial" w:cs="Arial"/>
          <w:szCs w:val="24"/>
        </w:rPr>
      </w:pPr>
      <w:r w:rsidRPr="0017582C">
        <w:rPr>
          <w:rFonts w:ascii="Arial" w:hAnsi="Arial" w:cs="Arial"/>
          <w:szCs w:val="24"/>
        </w:rPr>
        <w:t xml:space="preserve">što je 15. rujna 2025. u 17,52 sati u Osijeku na križanju Europske avenije i parka kralja Petra Krešimira IV. upravljala u prometu na cesti osobnim automobilom reg. oznake VU 501-FF, nakon izvršnosti rješenja; PP Vukovar, klasa: UP/I 211-03/25-07/1165, </w:t>
      </w:r>
      <w:proofErr w:type="spellStart"/>
      <w:r w:rsidRPr="0017582C">
        <w:rPr>
          <w:rFonts w:ascii="Arial" w:hAnsi="Arial" w:cs="Arial"/>
          <w:szCs w:val="24"/>
        </w:rPr>
        <w:t>urbroj</w:t>
      </w:r>
      <w:proofErr w:type="spellEnd"/>
      <w:r w:rsidRPr="0017582C">
        <w:rPr>
          <w:rFonts w:ascii="Arial" w:hAnsi="Arial" w:cs="Arial"/>
          <w:szCs w:val="24"/>
        </w:rPr>
        <w:t xml:space="preserve">: 511-15-07-25-2., koje je izvršno 24. lipnja 2025., a kojim joj je ukinuta i oduzeta vozačka dozvola zbog prikupljenih 12 negativnih bodova u razdoblju od dvije godine od 24. lipnja 2025. do 24. lipnja 2027., odnosno prije ponovnog stjecanja prava na samostalno upravljanje motornim vozilom, </w:t>
      </w:r>
    </w:p>
    <w:p w:rsidRPr="0017582C" w:rsidR="00E40FCA" w:rsidP="00E40FCA" w:rsidRDefault="00E40FCA" w14:paraId="6F468F14" w14:textId="77777777">
      <w:pPr>
        <w:spacing w:before="120" w:after="120"/>
        <w:ind w:firstLine="709"/>
        <w:jc w:val="both"/>
        <w:rPr>
          <w:rFonts w:ascii="Arial" w:hAnsi="Arial" w:cs="Arial"/>
          <w:szCs w:val="24"/>
        </w:rPr>
      </w:pPr>
      <w:r w:rsidRPr="0017582C">
        <w:rPr>
          <w:rFonts w:ascii="Arial" w:hAnsi="Arial" w:cs="Arial"/>
          <w:szCs w:val="24"/>
        </w:rPr>
        <w:t xml:space="preserve"> dakle, upravljala u prometu na cesti motornim vozilom nakon izvršnosti rješenja kojim joj je ukinuta i oduzeta vozačka dozvola, a prije ponovnog stjecanja prava na samostalno upravljanje motornim vozilom, </w:t>
      </w:r>
    </w:p>
    <w:p w:rsidRPr="0017582C" w:rsidR="00E40FCA" w:rsidP="00E40FCA" w:rsidRDefault="00E40FCA" w14:paraId="00EBD4A7" w14:textId="77777777">
      <w:pPr>
        <w:spacing w:before="120" w:after="120"/>
        <w:ind w:firstLine="709"/>
        <w:jc w:val="both"/>
        <w:rPr>
          <w:rFonts w:ascii="Arial" w:hAnsi="Arial" w:cs="Arial"/>
          <w:szCs w:val="24"/>
        </w:rPr>
      </w:pPr>
      <w:r w:rsidRPr="0017582C">
        <w:rPr>
          <w:rFonts w:ascii="Arial" w:hAnsi="Arial" w:cs="Arial"/>
          <w:szCs w:val="24"/>
        </w:rPr>
        <w:t xml:space="preserve">time je počinila prekršaj opisan u čl.286.st.4., a kažnjiv po čl.286.st.12. Zakona o sigurnosti prometa na cestama, </w:t>
      </w:r>
    </w:p>
    <w:p w:rsidRPr="0017582C" w:rsidR="00E40FCA" w:rsidP="00E40FCA" w:rsidRDefault="00E40FCA" w14:paraId="7249AACF" w14:textId="77777777">
      <w:pPr>
        <w:ind w:firstLine="708"/>
        <w:jc w:val="both"/>
        <w:rPr>
          <w:rFonts w:ascii="Arial" w:hAnsi="Arial" w:cs="Arial"/>
          <w:szCs w:val="24"/>
        </w:rPr>
      </w:pPr>
      <w:r w:rsidRPr="0017582C">
        <w:rPr>
          <w:rFonts w:ascii="Arial" w:hAnsi="Arial" w:cs="Arial"/>
          <w:szCs w:val="24"/>
        </w:rPr>
        <w:t>te joj se na temelju citiranog članka navedenog Zakona, a primjenom odredbe iz čl.33. Prekršajnog zakona</w:t>
      </w:r>
    </w:p>
    <w:p w:rsidRPr="0017582C" w:rsidR="00E40FCA" w:rsidP="00E40FCA" w:rsidRDefault="00E40FCA" w14:paraId="0F2AC47C" w14:textId="77777777">
      <w:pPr>
        <w:ind w:firstLine="708"/>
        <w:jc w:val="both"/>
        <w:rPr>
          <w:rFonts w:ascii="Arial" w:hAnsi="Arial" w:cs="Arial"/>
          <w:szCs w:val="24"/>
        </w:rPr>
      </w:pPr>
    </w:p>
    <w:p w:rsidRPr="0017582C" w:rsidR="00E40FCA" w:rsidP="00E40FCA" w:rsidRDefault="00E40FCA" w14:paraId="76C07CAB" w14:textId="77777777">
      <w:pPr>
        <w:jc w:val="center"/>
        <w:rPr>
          <w:rFonts w:ascii="Arial" w:hAnsi="Arial" w:cs="Arial"/>
          <w:szCs w:val="24"/>
        </w:rPr>
      </w:pPr>
      <w:r w:rsidRPr="0017582C">
        <w:rPr>
          <w:rFonts w:ascii="Arial" w:hAnsi="Arial" w:cs="Arial"/>
          <w:szCs w:val="24"/>
        </w:rPr>
        <w:t>i z r i č e</w:t>
      </w:r>
    </w:p>
    <w:p w:rsidRPr="0017582C" w:rsidR="00E40FCA" w:rsidP="00E40FCA" w:rsidRDefault="00E40FCA" w14:paraId="517BB218" w14:textId="77777777">
      <w:pPr>
        <w:ind w:right="-110"/>
        <w:jc w:val="center"/>
        <w:rPr>
          <w:rFonts w:ascii="Arial" w:hAnsi="Arial" w:cs="Arial"/>
          <w:szCs w:val="24"/>
        </w:rPr>
      </w:pPr>
      <w:r w:rsidRPr="0017582C">
        <w:rPr>
          <w:rFonts w:ascii="Arial" w:hAnsi="Arial" w:cs="Arial"/>
          <w:szCs w:val="24"/>
        </w:rPr>
        <w:t>novčana kazna u iznosu od 2.500,00 eura</w:t>
      </w:r>
    </w:p>
    <w:p w:rsidRPr="0017582C" w:rsidR="00E40FCA" w:rsidP="00E40FCA" w:rsidRDefault="00E40FCA" w14:paraId="116C13DF" w14:textId="77777777">
      <w:pPr>
        <w:ind w:right="-110"/>
        <w:jc w:val="center"/>
        <w:rPr>
          <w:rFonts w:ascii="Arial" w:hAnsi="Arial" w:cs="Arial"/>
          <w:szCs w:val="24"/>
        </w:rPr>
      </w:pPr>
      <w:r w:rsidRPr="0017582C">
        <w:rPr>
          <w:rFonts w:ascii="Arial" w:hAnsi="Arial" w:cs="Arial"/>
          <w:szCs w:val="24"/>
        </w:rPr>
        <w:t>(slovima: dvije tisuće petsto eura).</w:t>
      </w:r>
      <w:r w:rsidRPr="0017582C">
        <w:rPr>
          <w:rFonts w:ascii="Arial" w:hAnsi="Arial" w:cs="Arial"/>
          <w:szCs w:val="24"/>
        </w:rPr>
        <w:tab/>
      </w:r>
    </w:p>
    <w:p w:rsidRPr="0017582C" w:rsidR="00E40FCA" w:rsidP="00E40FCA" w:rsidRDefault="00E40FCA" w14:paraId="7A42FA9F" w14:textId="77777777">
      <w:pPr>
        <w:tabs>
          <w:tab w:val="left" w:pos="709"/>
          <w:tab w:val="left" w:pos="2080"/>
        </w:tabs>
        <w:jc w:val="both"/>
        <w:rPr>
          <w:rFonts w:ascii="Arial" w:hAnsi="Arial" w:cs="Arial"/>
          <w:szCs w:val="24"/>
        </w:rPr>
      </w:pPr>
    </w:p>
    <w:p w:rsidRPr="0017582C" w:rsidR="00E40FCA" w:rsidP="00E40FCA" w:rsidRDefault="00E40FCA" w14:paraId="769590D5" w14:textId="77777777">
      <w:pPr>
        <w:tabs>
          <w:tab w:val="left" w:pos="709"/>
          <w:tab w:val="left" w:pos="2080"/>
        </w:tabs>
        <w:jc w:val="both"/>
        <w:rPr>
          <w:rFonts w:ascii="Arial" w:hAnsi="Arial" w:cs="Arial"/>
          <w:szCs w:val="24"/>
        </w:rPr>
      </w:pPr>
      <w:r w:rsidRPr="0017582C">
        <w:rPr>
          <w:rFonts w:ascii="Arial" w:hAnsi="Arial" w:cs="Arial"/>
          <w:szCs w:val="24"/>
        </w:rPr>
        <w:tab/>
        <w:t xml:space="preserve">II. Na temelju čl.33. st.11. Prekršajnog zakona okrivljenica je dužna platiti novčanu kaznu u roku od tri (3) mjeseca po pravomoćnosti  presude. </w:t>
      </w:r>
    </w:p>
    <w:p w:rsidRPr="0017582C" w:rsidR="00E40FCA" w:rsidP="00E40FCA" w:rsidRDefault="00E40FCA" w14:paraId="62E22AF2" w14:textId="77777777">
      <w:pPr>
        <w:spacing w:before="120" w:after="120"/>
        <w:ind w:firstLine="709"/>
        <w:jc w:val="both"/>
        <w:rPr>
          <w:rFonts w:ascii="Arial" w:hAnsi="Arial" w:cs="Arial"/>
          <w:szCs w:val="24"/>
        </w:rPr>
      </w:pPr>
      <w:r w:rsidRPr="0017582C">
        <w:rPr>
          <w:rFonts w:ascii="Arial" w:hAnsi="Arial" w:cs="Arial"/>
          <w:szCs w:val="24"/>
        </w:rPr>
        <w:lastRenderedPageBreak/>
        <w:t>III. Na temelju čl.183.Prekršajnog zakona okrivljenica se upozorava da ako u roku koji joj je određen za plaćanje novčane kazne uplati dvije trećine izrečene novčane kazne, smatrat će se da je novčana kazna u cijelosti uplaćena.</w:t>
      </w:r>
    </w:p>
    <w:p w:rsidRPr="0017582C" w:rsidR="00E40FCA" w:rsidP="00E40FCA" w:rsidRDefault="00E40FCA" w14:paraId="19967197" w14:textId="77777777">
      <w:pPr>
        <w:ind w:firstLine="709"/>
        <w:jc w:val="both"/>
        <w:rPr>
          <w:rFonts w:ascii="Arial" w:hAnsi="Arial" w:cs="Arial"/>
          <w:szCs w:val="24"/>
        </w:rPr>
      </w:pPr>
      <w:r w:rsidRPr="0017582C">
        <w:rPr>
          <w:rFonts w:ascii="Arial" w:hAnsi="Arial" w:cs="Arial"/>
          <w:szCs w:val="24"/>
        </w:rPr>
        <w:t xml:space="preserve">IV. Na temelju čl.138.st.2.t.3.a., a u sv.čl.139.st.3. Prekršajnog zakona okrivljenica je dužna naknaditi trošak prekršajnog postupka u iznosu od 30,00 eura (trideset eura) u roku od tri (3) mjeseca po pravomoćnosti presude. </w:t>
      </w:r>
    </w:p>
    <w:p w:rsidRPr="0017582C" w:rsidR="00E40FCA" w:rsidP="00E40FCA" w:rsidRDefault="00E40FCA" w14:paraId="3B906202" w14:textId="77777777">
      <w:pPr>
        <w:ind w:firstLine="709"/>
        <w:jc w:val="both"/>
        <w:rPr>
          <w:rFonts w:ascii="Arial" w:hAnsi="Arial" w:cs="Arial"/>
          <w:szCs w:val="24"/>
        </w:rPr>
      </w:pPr>
    </w:p>
    <w:p w:rsidRPr="0017582C" w:rsidR="00BF1563" w:rsidP="006E5F99" w:rsidRDefault="00367494" w14:paraId="2D0CAA63" w14:textId="77777777">
      <w:pPr>
        <w:pStyle w:val="Tijeloteksta"/>
        <w:tabs>
          <w:tab w:val="left" w:pos="3570"/>
        </w:tabs>
        <w:spacing w:after="0"/>
        <w:jc w:val="center"/>
        <w:rPr>
          <w:rFonts w:ascii="Arial" w:hAnsi="Arial" w:cs="Arial"/>
          <w:sz w:val="24"/>
          <w:szCs w:val="24"/>
        </w:rPr>
      </w:pPr>
      <w:r w:rsidRPr="0017582C">
        <w:rPr>
          <w:rFonts w:ascii="Arial" w:hAnsi="Arial" w:cs="Arial"/>
          <w:sz w:val="24"/>
          <w:szCs w:val="24"/>
        </w:rPr>
        <w:t xml:space="preserve">Obrazloženje </w:t>
      </w:r>
    </w:p>
    <w:p w:rsidRPr="0017582C" w:rsidR="00BF1563" w:rsidP="006E5F99" w:rsidRDefault="00367494" w14:paraId="59F172A0" w14:textId="77777777">
      <w:pPr>
        <w:pStyle w:val="Tijeloteksta"/>
        <w:tabs>
          <w:tab w:val="left" w:pos="3570"/>
        </w:tabs>
        <w:spacing w:after="0"/>
        <w:rPr>
          <w:rFonts w:ascii="Arial" w:hAnsi="Arial" w:cs="Arial"/>
          <w:sz w:val="24"/>
          <w:szCs w:val="24"/>
        </w:rPr>
      </w:pPr>
      <w:r w:rsidRPr="0017582C">
        <w:rPr>
          <w:rFonts w:ascii="Arial" w:hAnsi="Arial" w:cs="Arial"/>
          <w:sz w:val="24"/>
          <w:szCs w:val="24"/>
        </w:rPr>
        <w:tab/>
      </w:r>
    </w:p>
    <w:p w:rsidRPr="0017582C" w:rsidR="00BF1563" w:rsidP="006E5F99" w:rsidRDefault="00447993" w14:paraId="1EC75C16" w14:textId="77777777">
      <w:pPr>
        <w:pStyle w:val="Uvuenotijeloteksta"/>
        <w:spacing w:after="120"/>
        <w:ind w:firstLine="601"/>
        <w:rPr>
          <w:rFonts w:ascii="Arial" w:hAnsi="Arial" w:cs="Arial"/>
          <w:sz w:val="24"/>
          <w:szCs w:val="24"/>
        </w:rPr>
      </w:pPr>
      <w:r w:rsidRPr="0017582C">
        <w:rPr>
          <w:rFonts w:ascii="Arial" w:hAnsi="Arial" w:cs="Arial"/>
          <w:sz w:val="24"/>
          <w:szCs w:val="24"/>
        </w:rPr>
        <w:t xml:space="preserve">1. </w:t>
      </w:r>
      <w:r w:rsidRPr="0017582C" w:rsidR="00E40FCA">
        <w:rPr>
          <w:rFonts w:ascii="Arial" w:hAnsi="Arial" w:cs="Arial"/>
          <w:sz w:val="24"/>
          <w:szCs w:val="24"/>
        </w:rPr>
        <w:t>Tužitelj je izdao prekršajni nalog protiv okrivljenice, broj gore navedeni, zbog prekršaja činjenično i pravno opisanog u izreci ove presude na koji je okrivljenica pravodobno podnijela prigovor radi poricanja prekršaja te je sud prekršajni nalog stavio izvan snage i proveo redovan postupak.</w:t>
      </w:r>
    </w:p>
    <w:p w:rsidRPr="0017582C" w:rsidR="00D02973" w:rsidP="006E5F99" w:rsidRDefault="00447993" w14:paraId="61248A69" w14:textId="77777777">
      <w:pPr>
        <w:spacing w:after="120"/>
        <w:ind w:firstLine="601"/>
        <w:jc w:val="both"/>
        <w:rPr>
          <w:rFonts w:ascii="Arial" w:hAnsi="Arial" w:cs="Arial"/>
          <w:szCs w:val="24"/>
        </w:rPr>
      </w:pPr>
      <w:r w:rsidRPr="0017582C">
        <w:rPr>
          <w:rFonts w:ascii="Arial" w:hAnsi="Arial" w:cs="Arial"/>
          <w:szCs w:val="24"/>
        </w:rPr>
        <w:t xml:space="preserve">2. </w:t>
      </w:r>
      <w:r w:rsidRPr="0017582C" w:rsidR="0000529C">
        <w:rPr>
          <w:rFonts w:ascii="Arial" w:hAnsi="Arial" w:cs="Arial"/>
          <w:szCs w:val="24"/>
        </w:rPr>
        <w:t>Sud je okrivljenic</w:t>
      </w:r>
      <w:r w:rsidR="006B6F2D">
        <w:rPr>
          <w:rFonts w:ascii="Arial" w:hAnsi="Arial" w:cs="Arial"/>
          <w:szCs w:val="24"/>
        </w:rPr>
        <w:t xml:space="preserve">i za ročište zakazano 10. prosinca 2025. dvaput pokušao uručiti poziv na adresu prebivališta, no pozivi su se vratili s naznakom poštanskog ureda da je obaviještena i nije podigla pošiljku, zbog čega joj je poziv uredno uručen putem oglasne ploče suda 26. studenog 2025., no ročište nije održano jer za isto nije bilo zakonskih preduvjeta te je sljedeće zakazano za 9. ožujka 2026. Ročište zakazano za 9. ožujka 2026. također nije održano jer nisu bile ispunjene zakonske pretpostavke s obzirom da je sud okrivljenici putem pošte pokušao uručiti poziv, ali je isti vraćen s naznakom poštanskog ureda obavještena, nije podigla pošiljku, zbog čega joj je poziv uručen putem oglasne ploče suda. Sljedeće ročište glavne rasprave 11. svibnja 2026. održano je u odsutnosti uredno pozvane okrivljenice putem oglasne ploče suda s obzirom da ista nije primila prethodni poziv za isto ročište jer se vratio s naznakom poštanskog ureda obavještena, nije podigla pošiljku. Sud je ocijenio kako usmeno ispitivanje okrivljenice nije neophodno za utvrđenje bitnih i odlučnih činjenica za postupak te je ročište održao u odsutnosti imenovane jer je ista primila obavijest iz čl.109.a Prekršajnog zakona u kojoj je upozorena na navedenu zakonsku mogućnost održavanja ročišta u odsutnosti okrivljenika i donošenja odluke. </w:t>
      </w:r>
    </w:p>
    <w:p w:rsidRPr="0017582C" w:rsidR="0017582C" w:rsidP="0017582C" w:rsidRDefault="00F35C9D" w14:paraId="51DED6DA" w14:textId="77777777">
      <w:pPr>
        <w:ind w:firstLine="600"/>
        <w:jc w:val="both"/>
        <w:rPr>
          <w:rFonts w:ascii="Arial" w:hAnsi="Arial" w:cs="Arial"/>
          <w:szCs w:val="24"/>
        </w:rPr>
      </w:pPr>
      <w:r w:rsidRPr="0017582C">
        <w:rPr>
          <w:rFonts w:ascii="Arial" w:hAnsi="Arial" w:cs="Arial"/>
          <w:szCs w:val="24"/>
        </w:rPr>
        <w:t xml:space="preserve">3. </w:t>
      </w:r>
      <w:r w:rsidR="006B6F2D">
        <w:rPr>
          <w:rFonts w:ascii="Arial" w:hAnsi="Arial" w:cs="Arial"/>
          <w:szCs w:val="24"/>
        </w:rPr>
        <w:t>Tijekom dokaznog postupka s</w:t>
      </w:r>
      <w:r w:rsidRPr="0017582C">
        <w:rPr>
          <w:rFonts w:ascii="Arial" w:hAnsi="Arial" w:cs="Arial"/>
          <w:szCs w:val="24"/>
        </w:rPr>
        <w:t xml:space="preserve">ud je </w:t>
      </w:r>
      <w:r w:rsidRPr="0017582C" w:rsidR="0000529C">
        <w:rPr>
          <w:rFonts w:ascii="Arial" w:hAnsi="Arial" w:cs="Arial"/>
          <w:szCs w:val="24"/>
        </w:rPr>
        <w:t>ispitao u svojstvu svjedoka Domagoj</w:t>
      </w:r>
      <w:r w:rsidR="006B6F2D">
        <w:rPr>
          <w:rFonts w:ascii="Arial" w:hAnsi="Arial" w:cs="Arial"/>
          <w:szCs w:val="24"/>
        </w:rPr>
        <w:t>a</w:t>
      </w:r>
      <w:r w:rsidRPr="0017582C" w:rsidR="0000529C">
        <w:rPr>
          <w:rFonts w:ascii="Arial" w:hAnsi="Arial" w:cs="Arial"/>
          <w:szCs w:val="24"/>
        </w:rPr>
        <w:t xml:space="preserve"> Vuku</w:t>
      </w:r>
      <w:r w:rsidRPr="0017582C" w:rsidR="0017582C">
        <w:rPr>
          <w:rFonts w:ascii="Arial" w:hAnsi="Arial" w:cs="Arial"/>
          <w:szCs w:val="24"/>
        </w:rPr>
        <w:t>, policijskog sl</w:t>
      </w:r>
      <w:r w:rsidR="006B6F2D">
        <w:rPr>
          <w:rFonts w:ascii="Arial" w:hAnsi="Arial" w:cs="Arial"/>
          <w:szCs w:val="24"/>
        </w:rPr>
        <w:t>u</w:t>
      </w:r>
      <w:r w:rsidRPr="0017582C" w:rsidR="0017582C">
        <w:rPr>
          <w:rFonts w:ascii="Arial" w:hAnsi="Arial" w:cs="Arial"/>
          <w:szCs w:val="24"/>
        </w:rPr>
        <w:t>žbenika</w:t>
      </w:r>
      <w:r w:rsidRPr="0017582C" w:rsidR="0000529C">
        <w:rPr>
          <w:rFonts w:ascii="Arial" w:hAnsi="Arial" w:cs="Arial"/>
          <w:szCs w:val="24"/>
        </w:rPr>
        <w:t xml:space="preserve"> te je </w:t>
      </w:r>
      <w:r w:rsidRPr="0017582C" w:rsidR="007C6864">
        <w:rPr>
          <w:rFonts w:ascii="Arial" w:hAnsi="Arial" w:cs="Arial"/>
          <w:szCs w:val="24"/>
        </w:rPr>
        <w:t>pročitao i izvršio uvid u</w:t>
      </w:r>
      <w:r w:rsidRPr="0017582C" w:rsidR="00853FD4">
        <w:rPr>
          <w:rFonts w:ascii="Arial" w:hAnsi="Arial" w:cs="Arial"/>
          <w:szCs w:val="24"/>
        </w:rPr>
        <w:t xml:space="preserve">: </w:t>
      </w:r>
      <w:r w:rsidRPr="0017582C" w:rsidR="0017582C">
        <w:rPr>
          <w:rFonts w:ascii="Arial" w:hAnsi="Arial" w:cs="Arial"/>
          <w:szCs w:val="24"/>
        </w:rPr>
        <w:t xml:space="preserve">potvrdu iz prekršajne evidencije Ministarstva pravosuđa, uprave i digitalne transformacije za okrivljenicu od 9. ožujka 2026. i rješenje, klasa: UP/I-211-03/25-07/1165, </w:t>
      </w:r>
      <w:proofErr w:type="spellStart"/>
      <w:r w:rsidRPr="0017582C" w:rsidR="0017582C">
        <w:rPr>
          <w:rFonts w:ascii="Arial" w:hAnsi="Arial" w:cs="Arial"/>
          <w:szCs w:val="24"/>
        </w:rPr>
        <w:t>urbroj</w:t>
      </w:r>
      <w:proofErr w:type="spellEnd"/>
      <w:r w:rsidRPr="0017582C" w:rsidR="0017582C">
        <w:rPr>
          <w:rFonts w:ascii="Arial" w:hAnsi="Arial" w:cs="Arial"/>
          <w:szCs w:val="24"/>
        </w:rPr>
        <w:t>: 511-15-07-25-5 od 15. travnja 2025., MUP-a, PU vukovarsko- srijemske, PP Vukovar.</w:t>
      </w:r>
    </w:p>
    <w:p w:rsidRPr="0017582C" w:rsidR="0017582C" w:rsidP="0017582C" w:rsidRDefault="0017582C" w14:paraId="6CE55AEF" w14:textId="77777777">
      <w:pPr>
        <w:ind w:firstLine="600"/>
        <w:jc w:val="both"/>
        <w:rPr>
          <w:rFonts w:ascii="Arial" w:hAnsi="Arial" w:cs="Arial"/>
          <w:szCs w:val="24"/>
        </w:rPr>
      </w:pPr>
    </w:p>
    <w:p w:rsidR="0017582C" w:rsidP="0017582C" w:rsidRDefault="0017582C" w14:paraId="35DE78B0" w14:textId="77777777">
      <w:pPr>
        <w:spacing w:after="120"/>
        <w:ind w:firstLine="708"/>
        <w:jc w:val="both"/>
        <w:rPr>
          <w:rFonts w:ascii="Arial" w:hAnsi="Arial" w:cs="Arial"/>
          <w:bCs/>
          <w:szCs w:val="24"/>
        </w:rPr>
      </w:pPr>
      <w:r w:rsidRPr="0017582C">
        <w:rPr>
          <w:rFonts w:ascii="Arial" w:hAnsi="Arial" w:cs="Arial"/>
          <w:szCs w:val="24"/>
        </w:rPr>
        <w:t xml:space="preserve">4. Svjedok Domagoj Vuka, policijski službenik u iskazu je naveo kako je </w:t>
      </w:r>
      <w:r w:rsidRPr="0017582C">
        <w:rPr>
          <w:rFonts w:ascii="Arial" w:hAnsi="Arial" w:cs="Arial"/>
          <w:bCs/>
          <w:szCs w:val="24"/>
        </w:rPr>
        <w:t>događaja iz optužbe vršio kontrolu prometa pojačanog nadzora nad čestim prekršiteljima prometnih prekršaja, među koji</w:t>
      </w:r>
      <w:r w:rsidR="006B6F2D">
        <w:rPr>
          <w:rFonts w:ascii="Arial" w:hAnsi="Arial" w:cs="Arial"/>
          <w:bCs/>
          <w:szCs w:val="24"/>
        </w:rPr>
        <w:t>ma</w:t>
      </w:r>
      <w:r w:rsidRPr="0017582C">
        <w:rPr>
          <w:rFonts w:ascii="Arial" w:hAnsi="Arial" w:cs="Arial"/>
          <w:bCs/>
          <w:szCs w:val="24"/>
        </w:rPr>
        <w:t xml:space="preserve"> je i okrivljenica Marija Cindrić </w:t>
      </w:r>
      <w:proofErr w:type="spellStart"/>
      <w:r w:rsidRPr="0017582C">
        <w:rPr>
          <w:rFonts w:ascii="Arial" w:hAnsi="Arial" w:cs="Arial"/>
          <w:bCs/>
          <w:szCs w:val="24"/>
        </w:rPr>
        <w:t>Bojmić</w:t>
      </w:r>
      <w:proofErr w:type="spellEnd"/>
      <w:r w:rsidRPr="0017582C">
        <w:rPr>
          <w:rFonts w:ascii="Arial" w:hAnsi="Arial" w:cs="Arial"/>
          <w:bCs/>
          <w:szCs w:val="24"/>
        </w:rPr>
        <w:t xml:space="preserve"> kada je uočio da je osobno vozilo marke Audi, navedenih reg. oznaka, prošlo s Gajevog trga u Osijeku, potom se nastavilo kretati Vukovarskom ulicom, skrenulo u Zagrebačku ulicu, a zatim prošlo pokraj </w:t>
      </w:r>
      <w:r w:rsidR="006B6F2D">
        <w:rPr>
          <w:rFonts w:ascii="Arial" w:hAnsi="Arial" w:cs="Arial"/>
          <w:bCs/>
          <w:szCs w:val="24"/>
        </w:rPr>
        <w:t>p</w:t>
      </w:r>
      <w:r w:rsidRPr="0017582C">
        <w:rPr>
          <w:rFonts w:ascii="Arial" w:hAnsi="Arial" w:cs="Arial"/>
          <w:bCs/>
          <w:szCs w:val="24"/>
        </w:rPr>
        <w:t xml:space="preserve">arka kralja Petra Krešimira IV. i skrenulo ulijevo u Europsku aveniju. Nadalje je naveo kako je navedeno vozilo zatim nastavilo promet do uličice između Europske avenije i </w:t>
      </w:r>
      <w:r w:rsidR="006B6F2D">
        <w:rPr>
          <w:rFonts w:ascii="Arial" w:hAnsi="Arial" w:cs="Arial"/>
          <w:bCs/>
          <w:szCs w:val="24"/>
        </w:rPr>
        <w:t>p</w:t>
      </w:r>
      <w:r w:rsidRPr="0017582C">
        <w:rPr>
          <w:rFonts w:ascii="Arial" w:hAnsi="Arial" w:cs="Arial"/>
          <w:bCs/>
          <w:szCs w:val="24"/>
        </w:rPr>
        <w:t xml:space="preserve">arka Petra Krešimira IV. te se zaustavilo kod parka. Pristupio je navedenom vozilu, utvrdio identitet vozačice, odnosno da se radi o Mariji Cindrić </w:t>
      </w:r>
      <w:proofErr w:type="spellStart"/>
      <w:r w:rsidRPr="0017582C">
        <w:rPr>
          <w:rFonts w:ascii="Arial" w:hAnsi="Arial" w:cs="Arial"/>
          <w:bCs/>
          <w:szCs w:val="24"/>
        </w:rPr>
        <w:t>Bojmić</w:t>
      </w:r>
      <w:proofErr w:type="spellEnd"/>
      <w:r w:rsidRPr="0017582C">
        <w:rPr>
          <w:rFonts w:ascii="Arial" w:hAnsi="Arial" w:cs="Arial"/>
          <w:bCs/>
          <w:szCs w:val="24"/>
        </w:rPr>
        <w:t xml:space="preserve"> uvidom u osobnu iskaznicu. Okrivljenica mu je izjavila da nema kod sebe vozačku dozvolu te je potom provjerom u sustavu MUP-a utvrdio da je okrivljenici vozačka dozvola ukinuta i oduzeta zbog prikupljenih 12 negativnih prekršajnih bodova i time utvrdio da je upravljala u prometu na cesti za vrijeme dok joj je poništena i ukinuta vozačka dozvola rješenjem PU vukovarsko srijemske, PP </w:t>
      </w:r>
      <w:r w:rsidRPr="0017582C">
        <w:rPr>
          <w:rFonts w:ascii="Arial" w:hAnsi="Arial" w:cs="Arial"/>
          <w:bCs/>
          <w:szCs w:val="24"/>
        </w:rPr>
        <w:lastRenderedPageBreak/>
        <w:t xml:space="preserve">Vukovar s datumom izvršnosti rješenja 24. lipnja 2025. prije stjecanja prava na upravljanje u razdoblju od 24. lipnja 2025. do 24. lipnja 2027. Ispisao je prekršajni nalog protiv okrivljenice i uručio joj isti u ruke, dok se okrivljenica odbila potpisati na prekršajni nalog. </w:t>
      </w:r>
    </w:p>
    <w:p w:rsidRPr="0017582C" w:rsidR="00436D02" w:rsidP="0017582C" w:rsidRDefault="00436D02" w14:paraId="32C8C723" w14:textId="77777777">
      <w:pPr>
        <w:spacing w:after="120"/>
        <w:ind w:firstLine="708"/>
        <w:jc w:val="both"/>
        <w:rPr>
          <w:rFonts w:ascii="Arial" w:hAnsi="Arial" w:cs="Arial"/>
          <w:szCs w:val="24"/>
        </w:rPr>
      </w:pPr>
      <w:r>
        <w:rPr>
          <w:rFonts w:ascii="Arial" w:hAnsi="Arial" w:cs="Arial"/>
          <w:bCs/>
          <w:szCs w:val="24"/>
        </w:rPr>
        <w:t xml:space="preserve">5. Iz prekršajne evidencija za okrivljenicu razvidno je da je ista recidivist iz područja prometa i dosad 52 puta prekršajno kažnjena za razne vrste prekršaja, poglavito prometne prekršaje. </w:t>
      </w:r>
    </w:p>
    <w:p w:rsidRPr="0017582C" w:rsidR="0017582C" w:rsidP="00436D02" w:rsidRDefault="00436D02" w14:paraId="5B8C6354" w14:textId="77777777">
      <w:pPr>
        <w:ind w:firstLine="600"/>
        <w:jc w:val="both"/>
        <w:rPr>
          <w:rFonts w:ascii="Arial" w:hAnsi="Arial" w:cs="Arial"/>
          <w:szCs w:val="24"/>
        </w:rPr>
      </w:pPr>
      <w:r>
        <w:rPr>
          <w:rFonts w:ascii="Arial" w:hAnsi="Arial" w:cs="Arial"/>
          <w:szCs w:val="24"/>
        </w:rPr>
        <w:t>6</w:t>
      </w:r>
      <w:r w:rsidRPr="0017582C" w:rsidR="00F35C9D">
        <w:rPr>
          <w:rFonts w:ascii="Arial" w:hAnsi="Arial" w:cs="Arial"/>
          <w:szCs w:val="24"/>
        </w:rPr>
        <w:t xml:space="preserve">. </w:t>
      </w:r>
      <w:r w:rsidRPr="0017582C" w:rsidR="00447993">
        <w:rPr>
          <w:rFonts w:ascii="Arial" w:hAnsi="Arial" w:cs="Arial"/>
          <w:szCs w:val="24"/>
        </w:rPr>
        <w:t xml:space="preserve">Analizirajući </w:t>
      </w:r>
      <w:r w:rsidRPr="0017582C" w:rsidR="0000529C">
        <w:rPr>
          <w:rFonts w:ascii="Arial" w:hAnsi="Arial" w:cs="Arial"/>
          <w:szCs w:val="24"/>
        </w:rPr>
        <w:t xml:space="preserve">rezultate provedenog dokaznog postupka, </w:t>
      </w:r>
      <w:r w:rsidRPr="0017582C" w:rsidR="00F35C9D">
        <w:rPr>
          <w:rFonts w:ascii="Arial" w:hAnsi="Arial" w:cs="Arial"/>
          <w:szCs w:val="24"/>
        </w:rPr>
        <w:t>s</w:t>
      </w:r>
      <w:r w:rsidRPr="0017582C" w:rsidR="00367494">
        <w:rPr>
          <w:rFonts w:ascii="Arial" w:hAnsi="Arial" w:cs="Arial"/>
          <w:szCs w:val="24"/>
        </w:rPr>
        <w:t>ud je sa sigurnošću utvrdio da je okrivljeni</w:t>
      </w:r>
      <w:r w:rsidRPr="0017582C" w:rsidR="0000529C">
        <w:rPr>
          <w:rFonts w:ascii="Arial" w:hAnsi="Arial" w:cs="Arial"/>
          <w:szCs w:val="24"/>
        </w:rPr>
        <w:t>ca</w:t>
      </w:r>
      <w:r w:rsidRPr="0017582C" w:rsidR="00367494">
        <w:rPr>
          <w:rFonts w:ascii="Arial" w:hAnsi="Arial" w:cs="Arial"/>
          <w:szCs w:val="24"/>
        </w:rPr>
        <w:t xml:space="preserve"> doista počini</w:t>
      </w:r>
      <w:r w:rsidRPr="0017582C" w:rsidR="0000529C">
        <w:rPr>
          <w:rFonts w:ascii="Arial" w:hAnsi="Arial" w:cs="Arial"/>
          <w:szCs w:val="24"/>
        </w:rPr>
        <w:t>la</w:t>
      </w:r>
      <w:r w:rsidRPr="0017582C" w:rsidR="00367494">
        <w:rPr>
          <w:rFonts w:ascii="Arial" w:hAnsi="Arial" w:cs="Arial"/>
          <w:szCs w:val="24"/>
        </w:rPr>
        <w:t xml:space="preserve"> prekršaj koji </w:t>
      </w:r>
      <w:r w:rsidRPr="0017582C" w:rsidR="0000529C">
        <w:rPr>
          <w:rFonts w:ascii="Arial" w:hAnsi="Arial" w:cs="Arial"/>
          <w:szCs w:val="24"/>
        </w:rPr>
        <w:t>joj</w:t>
      </w:r>
      <w:r w:rsidRPr="0017582C" w:rsidR="00853FD4">
        <w:rPr>
          <w:rFonts w:ascii="Arial" w:hAnsi="Arial" w:cs="Arial"/>
          <w:szCs w:val="24"/>
        </w:rPr>
        <w:t xml:space="preserve"> se stavlja na teret</w:t>
      </w:r>
      <w:r w:rsidRPr="0017582C" w:rsidR="0000529C">
        <w:rPr>
          <w:rFonts w:ascii="Arial" w:hAnsi="Arial" w:cs="Arial"/>
          <w:szCs w:val="24"/>
        </w:rPr>
        <w:t xml:space="preserve">, odnosno da je </w:t>
      </w:r>
      <w:r w:rsidRPr="0017582C" w:rsidR="0017582C">
        <w:rPr>
          <w:rFonts w:ascii="Arial" w:hAnsi="Arial" w:cs="Arial"/>
          <w:szCs w:val="24"/>
        </w:rPr>
        <w:t xml:space="preserve">15. rujna 2025. u 17,52 sati u Osijeku na križanju Europske avenije i parka kralja Petra Krešimira IV. upravljala u prometu na cesti osobnim automobilom reg. oznake VU 501-FF, nakon izvršnosti rješenja; PP Vukovar, klasa: UP/I 211-03/25-07/1165, </w:t>
      </w:r>
      <w:proofErr w:type="spellStart"/>
      <w:r w:rsidRPr="0017582C" w:rsidR="0017582C">
        <w:rPr>
          <w:rFonts w:ascii="Arial" w:hAnsi="Arial" w:cs="Arial"/>
          <w:szCs w:val="24"/>
        </w:rPr>
        <w:t>urbroj</w:t>
      </w:r>
      <w:proofErr w:type="spellEnd"/>
      <w:r w:rsidRPr="0017582C" w:rsidR="0017582C">
        <w:rPr>
          <w:rFonts w:ascii="Arial" w:hAnsi="Arial" w:cs="Arial"/>
          <w:szCs w:val="24"/>
        </w:rPr>
        <w:t>: 511-15-07-25-2., koje je izvršno 24. lipnja 2025., a kojim joj je ukinuta i oduzeta vozačka dozvola zbog prikupljenih 12 negativnih bodova u razdoblju od dvije godine od 24. lipnja 2025. do 24. lipnja 2027., odnosno prije ponovnog stjecanja prava na samostalno upravljanje motornim vozilom.</w:t>
      </w:r>
    </w:p>
    <w:p w:rsidR="00436D02" w:rsidP="00F35C9D" w:rsidRDefault="00436D02" w14:paraId="33CB70A6" w14:textId="77777777">
      <w:pPr>
        <w:spacing w:before="120" w:after="120"/>
        <w:ind w:firstLine="600"/>
        <w:jc w:val="both"/>
        <w:rPr>
          <w:rFonts w:ascii="Arial" w:hAnsi="Arial" w:cs="Arial"/>
          <w:szCs w:val="24"/>
        </w:rPr>
      </w:pPr>
      <w:r>
        <w:rPr>
          <w:rFonts w:ascii="Arial" w:hAnsi="Arial" w:cs="Arial"/>
          <w:szCs w:val="24"/>
        </w:rPr>
        <w:t>7</w:t>
      </w:r>
      <w:r w:rsidRPr="0017582C" w:rsidR="0000529C">
        <w:rPr>
          <w:rFonts w:ascii="Arial" w:hAnsi="Arial" w:cs="Arial"/>
          <w:szCs w:val="24"/>
        </w:rPr>
        <w:t>.</w:t>
      </w:r>
      <w:r w:rsidRPr="0017582C" w:rsidR="0017582C">
        <w:rPr>
          <w:rFonts w:ascii="Arial" w:hAnsi="Arial" w:cs="Arial"/>
          <w:szCs w:val="24"/>
        </w:rPr>
        <w:t xml:space="preserve"> </w:t>
      </w:r>
      <w:r w:rsidR="006B6F2D">
        <w:rPr>
          <w:rFonts w:ascii="Arial" w:hAnsi="Arial" w:cs="Arial"/>
          <w:szCs w:val="24"/>
        </w:rPr>
        <w:t xml:space="preserve">Prekršajna odgovornost okrivljenice utvrđena je na osnovu iskaza svjedoka Domagoja Vuke koji je kao ovlaštena službena osoba neposrednim opažanjem i provedenim službenim radnjama utvrdio protupravno postupanje okrivljenice inkriminirane prigode u kojem je sud utvrdio postojanje svih bitnih elemenata </w:t>
      </w:r>
      <w:r>
        <w:rPr>
          <w:rFonts w:ascii="Arial" w:hAnsi="Arial" w:cs="Arial"/>
          <w:szCs w:val="24"/>
        </w:rPr>
        <w:t>terećenog</w:t>
      </w:r>
      <w:r w:rsidR="006B6F2D">
        <w:rPr>
          <w:rFonts w:ascii="Arial" w:hAnsi="Arial" w:cs="Arial"/>
          <w:szCs w:val="24"/>
        </w:rPr>
        <w:t xml:space="preserve"> prekršaja. Svjedok Domagoj Vuka uočio je kao policijski službenik okrivljenicu koja je upravljala u prometu na cesti </w:t>
      </w:r>
      <w:r>
        <w:rPr>
          <w:rFonts w:ascii="Arial" w:hAnsi="Arial" w:cs="Arial"/>
          <w:szCs w:val="24"/>
        </w:rPr>
        <w:t xml:space="preserve">opisanim osobnim vozilom </w:t>
      </w:r>
      <w:r w:rsidR="006B6F2D">
        <w:rPr>
          <w:rFonts w:ascii="Arial" w:hAnsi="Arial" w:cs="Arial"/>
          <w:szCs w:val="24"/>
        </w:rPr>
        <w:t>te j</w:t>
      </w:r>
      <w:r>
        <w:rPr>
          <w:rFonts w:ascii="Arial" w:hAnsi="Arial" w:cs="Arial"/>
          <w:szCs w:val="24"/>
        </w:rPr>
        <w:t>e istoj pristupio kada je zaustavila vozilo, utvrdio njezin identitet, a provjerom u službenim evidencijama utvrdio i da je okrivljenica upravljala za vrijeme dok to nije smjela, nakon izvršnosti rješenja Policijske postaje Vukovar koje je izvršno 24. lipnja 2025. prije stjecanja prava na upravljanje, a kojim rješenjem joj je ukinuta i oduzeta vozačka dozvola zbog prikupljenih 12 negativnih bodova, odnosno upravljala je u razdoblju kada to nije smjela od 24. lipnja 2025. do 24. lipnja 2027.</w:t>
      </w:r>
    </w:p>
    <w:p w:rsidRPr="0017582C" w:rsidR="00BF1563" w:rsidP="00B26AAB" w:rsidRDefault="00436D02" w14:paraId="1EAD4FB2" w14:textId="77777777">
      <w:pPr>
        <w:spacing w:before="120" w:after="120"/>
        <w:ind w:firstLine="600"/>
        <w:jc w:val="both"/>
        <w:rPr>
          <w:rFonts w:ascii="Arial" w:hAnsi="Arial" w:cs="Arial"/>
          <w:szCs w:val="24"/>
        </w:rPr>
      </w:pPr>
      <w:r>
        <w:rPr>
          <w:rFonts w:ascii="Arial" w:hAnsi="Arial" w:cs="Arial"/>
          <w:szCs w:val="24"/>
        </w:rPr>
        <w:t>8</w:t>
      </w:r>
      <w:r w:rsidRPr="0017582C" w:rsidR="00F35C9D">
        <w:rPr>
          <w:rFonts w:ascii="Arial" w:hAnsi="Arial" w:cs="Arial"/>
          <w:szCs w:val="24"/>
        </w:rPr>
        <w:t xml:space="preserve">. </w:t>
      </w:r>
      <w:r w:rsidRPr="0017582C" w:rsidR="00367494">
        <w:rPr>
          <w:rFonts w:ascii="Arial" w:hAnsi="Arial" w:cs="Arial"/>
          <w:szCs w:val="24"/>
        </w:rPr>
        <w:t>Sud je okrivljeni</w:t>
      </w:r>
      <w:r w:rsidRPr="0017582C" w:rsidR="0000529C">
        <w:rPr>
          <w:rFonts w:ascii="Arial" w:hAnsi="Arial" w:cs="Arial"/>
          <w:szCs w:val="24"/>
        </w:rPr>
        <w:t>cu</w:t>
      </w:r>
      <w:r w:rsidRPr="0017582C" w:rsidR="00447993">
        <w:rPr>
          <w:rFonts w:ascii="Arial" w:hAnsi="Arial" w:cs="Arial"/>
          <w:szCs w:val="24"/>
        </w:rPr>
        <w:t xml:space="preserve"> proglasio kriv</w:t>
      </w:r>
      <w:r w:rsidRPr="0017582C" w:rsidR="0000529C">
        <w:rPr>
          <w:rFonts w:ascii="Arial" w:hAnsi="Arial" w:cs="Arial"/>
          <w:szCs w:val="24"/>
        </w:rPr>
        <w:t>o</w:t>
      </w:r>
      <w:r w:rsidRPr="0017582C" w:rsidR="00367494">
        <w:rPr>
          <w:rFonts w:ascii="Arial" w:hAnsi="Arial" w:cs="Arial"/>
          <w:szCs w:val="24"/>
        </w:rPr>
        <w:t>m jer nije utvrdio postojanje okolnosti koje bi isklj</w:t>
      </w:r>
      <w:r w:rsidRPr="0017582C" w:rsidR="004B64F4">
        <w:rPr>
          <w:rFonts w:ascii="Arial" w:hAnsi="Arial" w:cs="Arial"/>
          <w:szCs w:val="24"/>
        </w:rPr>
        <w:t xml:space="preserve">učivale prekršajnu odgovornost. </w:t>
      </w:r>
      <w:r w:rsidRPr="0017582C" w:rsidR="00367494">
        <w:rPr>
          <w:rFonts w:ascii="Arial" w:hAnsi="Arial" w:cs="Arial"/>
          <w:szCs w:val="24"/>
        </w:rPr>
        <w:t>Okrivljeni</w:t>
      </w:r>
      <w:r w:rsidRPr="0017582C" w:rsidR="0000529C">
        <w:rPr>
          <w:rFonts w:ascii="Arial" w:hAnsi="Arial" w:cs="Arial"/>
          <w:szCs w:val="24"/>
        </w:rPr>
        <w:t>ci</w:t>
      </w:r>
      <w:r w:rsidRPr="0017582C" w:rsidR="00367494">
        <w:rPr>
          <w:rFonts w:ascii="Arial" w:hAnsi="Arial" w:cs="Arial"/>
          <w:szCs w:val="24"/>
        </w:rPr>
        <w:t xml:space="preserve"> je sud </w:t>
      </w:r>
      <w:r w:rsidRPr="0017582C" w:rsidR="0000529C">
        <w:rPr>
          <w:rFonts w:ascii="Arial" w:hAnsi="Arial" w:cs="Arial"/>
          <w:szCs w:val="24"/>
        </w:rPr>
        <w:t>izrekao</w:t>
      </w:r>
      <w:r w:rsidRPr="0017582C" w:rsidR="00574FEB">
        <w:rPr>
          <w:rFonts w:ascii="Arial" w:hAnsi="Arial" w:cs="Arial"/>
          <w:szCs w:val="24"/>
        </w:rPr>
        <w:t xml:space="preserve"> novčan</w:t>
      </w:r>
      <w:r w:rsidRPr="0017582C" w:rsidR="0000529C">
        <w:rPr>
          <w:rFonts w:ascii="Arial" w:hAnsi="Arial" w:cs="Arial"/>
          <w:szCs w:val="24"/>
        </w:rPr>
        <w:t>u</w:t>
      </w:r>
      <w:r w:rsidRPr="0017582C" w:rsidR="00574FEB">
        <w:rPr>
          <w:rFonts w:ascii="Arial" w:hAnsi="Arial" w:cs="Arial"/>
          <w:szCs w:val="24"/>
        </w:rPr>
        <w:t xml:space="preserve"> kazn</w:t>
      </w:r>
      <w:r w:rsidRPr="0017582C" w:rsidR="0000529C">
        <w:rPr>
          <w:rFonts w:ascii="Arial" w:hAnsi="Arial" w:cs="Arial"/>
          <w:szCs w:val="24"/>
        </w:rPr>
        <w:t>u</w:t>
      </w:r>
      <w:r>
        <w:rPr>
          <w:rFonts w:ascii="Arial" w:hAnsi="Arial" w:cs="Arial"/>
          <w:szCs w:val="24"/>
        </w:rPr>
        <w:t xml:space="preserve"> unutar granica predviđenih Zakonom</w:t>
      </w:r>
      <w:r w:rsidRPr="0017582C" w:rsidR="00574FEB">
        <w:rPr>
          <w:rFonts w:ascii="Arial" w:hAnsi="Arial" w:cs="Arial"/>
          <w:szCs w:val="24"/>
        </w:rPr>
        <w:t>,</w:t>
      </w:r>
      <w:r>
        <w:rPr>
          <w:rFonts w:ascii="Arial" w:hAnsi="Arial" w:cs="Arial"/>
          <w:szCs w:val="24"/>
        </w:rPr>
        <w:t xml:space="preserve"> cijeneći da će se izrečenom kaznom postići svrha specijalne i generalne prevencije prekršaja</w:t>
      </w:r>
      <w:r w:rsidRPr="0017582C" w:rsidR="00574FEB">
        <w:rPr>
          <w:rFonts w:ascii="Arial" w:hAnsi="Arial" w:cs="Arial"/>
          <w:szCs w:val="24"/>
        </w:rPr>
        <w:t xml:space="preserve">. </w:t>
      </w:r>
      <w:r w:rsidRPr="0017582C" w:rsidR="0000529C">
        <w:rPr>
          <w:rFonts w:ascii="Arial" w:hAnsi="Arial" w:cs="Arial"/>
          <w:szCs w:val="24"/>
        </w:rPr>
        <w:t>Sud nije utvrdio postojanje olakotnih okolnosti, dok je kao</w:t>
      </w:r>
      <w:r w:rsidRPr="0017582C" w:rsidR="00B50D31">
        <w:rPr>
          <w:rFonts w:ascii="Arial" w:hAnsi="Arial" w:cs="Arial"/>
          <w:szCs w:val="24"/>
        </w:rPr>
        <w:t xml:space="preserve"> </w:t>
      </w:r>
      <w:r w:rsidRPr="0017582C" w:rsidR="00367494">
        <w:rPr>
          <w:rFonts w:ascii="Arial" w:hAnsi="Arial" w:cs="Arial"/>
          <w:szCs w:val="24"/>
        </w:rPr>
        <w:t>otegotn</w:t>
      </w:r>
      <w:r w:rsidRPr="0017582C" w:rsidR="00447993">
        <w:rPr>
          <w:rFonts w:ascii="Arial" w:hAnsi="Arial" w:cs="Arial"/>
          <w:szCs w:val="24"/>
        </w:rPr>
        <w:t>e</w:t>
      </w:r>
      <w:r w:rsidRPr="0017582C" w:rsidR="00367494">
        <w:rPr>
          <w:rFonts w:ascii="Arial" w:hAnsi="Arial" w:cs="Arial"/>
          <w:szCs w:val="24"/>
        </w:rPr>
        <w:t xml:space="preserve"> okolnost</w:t>
      </w:r>
      <w:r w:rsidRPr="0017582C" w:rsidR="00447993">
        <w:rPr>
          <w:rFonts w:ascii="Arial" w:hAnsi="Arial" w:cs="Arial"/>
          <w:szCs w:val="24"/>
        </w:rPr>
        <w:t xml:space="preserve">i </w:t>
      </w:r>
      <w:r w:rsidRPr="0017582C" w:rsidR="007B515F">
        <w:rPr>
          <w:rFonts w:ascii="Arial" w:hAnsi="Arial" w:cs="Arial"/>
          <w:szCs w:val="24"/>
        </w:rPr>
        <w:t xml:space="preserve">cijenio </w:t>
      </w:r>
      <w:r>
        <w:rPr>
          <w:rFonts w:ascii="Arial" w:hAnsi="Arial" w:cs="Arial"/>
          <w:szCs w:val="24"/>
        </w:rPr>
        <w:t xml:space="preserve">što je okrivljenica recidivist iz područja prometnih prekršaja koje prekršaje čini učestalo, istim iskazuje iznimnu drskost te prekršajima grubo ugrožava sigurnost prometa i njegovih sudionika te krši prometne </w:t>
      </w:r>
      <w:r w:rsidRPr="0017582C" w:rsidR="00367494">
        <w:rPr>
          <w:rFonts w:ascii="Arial" w:hAnsi="Arial" w:cs="Arial"/>
          <w:szCs w:val="24"/>
        </w:rPr>
        <w:t xml:space="preserve">propise i pravila. </w:t>
      </w:r>
    </w:p>
    <w:p w:rsidRPr="0017582C" w:rsidR="00BF1563" w:rsidP="00B26AAB" w:rsidRDefault="00436D02" w14:paraId="79D72CC3" w14:textId="77777777">
      <w:pPr>
        <w:spacing w:before="120" w:after="120"/>
        <w:ind w:firstLine="600"/>
        <w:jc w:val="both"/>
        <w:rPr>
          <w:rFonts w:ascii="Arial" w:hAnsi="Arial" w:cs="Arial"/>
          <w:szCs w:val="24"/>
        </w:rPr>
      </w:pPr>
      <w:r>
        <w:rPr>
          <w:rFonts w:ascii="Arial" w:hAnsi="Arial" w:cs="Arial"/>
          <w:szCs w:val="24"/>
        </w:rPr>
        <w:t>9</w:t>
      </w:r>
      <w:r w:rsidRPr="0017582C" w:rsidR="00475726">
        <w:rPr>
          <w:rFonts w:ascii="Arial" w:hAnsi="Arial" w:cs="Arial"/>
          <w:szCs w:val="24"/>
        </w:rPr>
        <w:t>.</w:t>
      </w:r>
      <w:r w:rsidRPr="0017582C" w:rsidR="00853FD4">
        <w:rPr>
          <w:rFonts w:ascii="Arial" w:hAnsi="Arial" w:cs="Arial"/>
          <w:szCs w:val="24"/>
        </w:rPr>
        <w:t xml:space="preserve"> </w:t>
      </w:r>
      <w:r w:rsidRPr="0017582C" w:rsidR="00367494">
        <w:rPr>
          <w:rFonts w:ascii="Arial" w:hAnsi="Arial" w:cs="Arial"/>
          <w:szCs w:val="24"/>
        </w:rPr>
        <w:t>Okrivljeni</w:t>
      </w:r>
      <w:r w:rsidRPr="0017582C" w:rsidR="0000529C">
        <w:rPr>
          <w:rFonts w:ascii="Arial" w:hAnsi="Arial" w:cs="Arial"/>
          <w:szCs w:val="24"/>
        </w:rPr>
        <w:t xml:space="preserve">ca </w:t>
      </w:r>
      <w:r w:rsidRPr="0017582C" w:rsidR="00367494">
        <w:rPr>
          <w:rFonts w:ascii="Arial" w:hAnsi="Arial" w:cs="Arial"/>
          <w:szCs w:val="24"/>
        </w:rPr>
        <w:t>se upozorava da ako u roku koji</w:t>
      </w:r>
      <w:r w:rsidRPr="0017582C" w:rsidR="0000529C">
        <w:rPr>
          <w:rFonts w:ascii="Arial" w:hAnsi="Arial" w:cs="Arial"/>
          <w:szCs w:val="24"/>
        </w:rPr>
        <w:t xml:space="preserve"> joj </w:t>
      </w:r>
      <w:r w:rsidRPr="0017582C" w:rsidR="00367494">
        <w:rPr>
          <w:rFonts w:ascii="Arial" w:hAnsi="Arial" w:cs="Arial"/>
          <w:szCs w:val="24"/>
        </w:rPr>
        <w:t>je određen za plaćanje novčane kazne uplati dvije trećine izrečene novčane kazne, smatrat će se da je novčana kazna u cijelosti uplaćena.</w:t>
      </w:r>
    </w:p>
    <w:p w:rsidR="0017582C" w:rsidP="0017582C" w:rsidRDefault="00436D02" w14:paraId="4EDD3185" w14:textId="77777777">
      <w:pPr>
        <w:pStyle w:val="Uvuenotijeloteksta"/>
        <w:spacing w:before="120" w:after="120"/>
        <w:ind w:firstLine="600"/>
        <w:rPr>
          <w:rFonts w:ascii="Arial" w:hAnsi="Arial" w:cs="Arial"/>
          <w:sz w:val="24"/>
          <w:szCs w:val="24"/>
        </w:rPr>
      </w:pPr>
      <w:r>
        <w:rPr>
          <w:rFonts w:ascii="Arial" w:hAnsi="Arial" w:cs="Arial"/>
          <w:sz w:val="24"/>
          <w:szCs w:val="24"/>
        </w:rPr>
        <w:t>10</w:t>
      </w:r>
      <w:r w:rsidRPr="0017582C" w:rsidR="00F35C9D">
        <w:rPr>
          <w:rFonts w:ascii="Arial" w:hAnsi="Arial" w:cs="Arial"/>
          <w:sz w:val="24"/>
          <w:szCs w:val="24"/>
        </w:rPr>
        <w:t xml:space="preserve">. </w:t>
      </w:r>
      <w:r w:rsidRPr="0017582C" w:rsidR="0000529C">
        <w:rPr>
          <w:rFonts w:ascii="Arial" w:hAnsi="Arial" w:cs="Arial"/>
          <w:sz w:val="24"/>
          <w:szCs w:val="24"/>
        </w:rPr>
        <w:t xml:space="preserve">Sud okrivljenici nije na prijedlog tužitelja izrekao zaštitnu mjeru zabrane upravljanja motornim vozilom B kategorije </w:t>
      </w:r>
      <w:r w:rsidRPr="0017582C" w:rsidR="0017582C">
        <w:rPr>
          <w:rFonts w:ascii="Arial" w:hAnsi="Arial" w:cs="Arial"/>
          <w:sz w:val="24"/>
          <w:szCs w:val="24"/>
        </w:rPr>
        <w:t>jer je isto nesvrhovito s obzirom da</w:t>
      </w:r>
      <w:r>
        <w:rPr>
          <w:rFonts w:ascii="Arial" w:hAnsi="Arial" w:cs="Arial"/>
          <w:sz w:val="24"/>
          <w:szCs w:val="24"/>
        </w:rPr>
        <w:t xml:space="preserve"> je isto nesvrhovito </w:t>
      </w:r>
      <w:r w:rsidRPr="0017582C" w:rsidR="0017582C">
        <w:rPr>
          <w:rFonts w:ascii="Arial" w:hAnsi="Arial" w:cs="Arial"/>
          <w:sz w:val="24"/>
          <w:szCs w:val="24"/>
        </w:rPr>
        <w:t>je</w:t>
      </w:r>
      <w:r>
        <w:rPr>
          <w:rFonts w:ascii="Arial" w:hAnsi="Arial" w:cs="Arial"/>
          <w:sz w:val="24"/>
          <w:szCs w:val="24"/>
        </w:rPr>
        <w:t xml:space="preserve">r joj je </w:t>
      </w:r>
      <w:r w:rsidRPr="0017582C" w:rsidR="0017582C">
        <w:rPr>
          <w:rFonts w:ascii="Arial" w:hAnsi="Arial" w:cs="Arial"/>
          <w:sz w:val="24"/>
          <w:szCs w:val="24"/>
        </w:rPr>
        <w:t xml:space="preserve">rješenjem PP Vukovar, klasa: UP/I 211-03/25-07/1165, </w:t>
      </w:r>
      <w:proofErr w:type="spellStart"/>
      <w:r w:rsidRPr="0017582C" w:rsidR="0017582C">
        <w:rPr>
          <w:rFonts w:ascii="Arial" w:hAnsi="Arial" w:cs="Arial"/>
          <w:sz w:val="24"/>
          <w:szCs w:val="24"/>
        </w:rPr>
        <w:t>urbroj</w:t>
      </w:r>
      <w:proofErr w:type="spellEnd"/>
      <w:r w:rsidRPr="0017582C" w:rsidR="0017582C">
        <w:rPr>
          <w:rFonts w:ascii="Arial" w:hAnsi="Arial" w:cs="Arial"/>
          <w:sz w:val="24"/>
          <w:szCs w:val="24"/>
        </w:rPr>
        <w:t>: 511-15-07-25-2</w:t>
      </w:r>
      <w:r w:rsidR="0017582C">
        <w:rPr>
          <w:rFonts w:ascii="Arial" w:hAnsi="Arial" w:cs="Arial"/>
          <w:sz w:val="24"/>
          <w:szCs w:val="24"/>
        </w:rPr>
        <w:t xml:space="preserve"> </w:t>
      </w:r>
      <w:r w:rsidRPr="0017582C" w:rsidR="0017582C">
        <w:rPr>
          <w:rFonts w:ascii="Arial" w:hAnsi="Arial" w:cs="Arial"/>
          <w:sz w:val="24"/>
          <w:szCs w:val="24"/>
        </w:rPr>
        <w:t xml:space="preserve">zabranjeno pristupiti polaganju vozačkog ispita dvije godine od </w:t>
      </w:r>
      <w:r>
        <w:rPr>
          <w:rFonts w:ascii="Arial" w:hAnsi="Arial" w:cs="Arial"/>
          <w:sz w:val="24"/>
          <w:szCs w:val="24"/>
        </w:rPr>
        <w:t xml:space="preserve">izvršnosti </w:t>
      </w:r>
      <w:r w:rsidRPr="0017582C" w:rsidR="0017582C">
        <w:rPr>
          <w:rFonts w:ascii="Arial" w:hAnsi="Arial" w:cs="Arial"/>
          <w:sz w:val="24"/>
          <w:szCs w:val="24"/>
        </w:rPr>
        <w:t>odluke</w:t>
      </w:r>
      <w:r>
        <w:rPr>
          <w:rFonts w:ascii="Arial" w:hAnsi="Arial" w:cs="Arial"/>
          <w:sz w:val="24"/>
          <w:szCs w:val="24"/>
        </w:rPr>
        <w:t xml:space="preserve"> te bi se u slučaju izricanja predložene zaštitne mjere istodobno dvostruko zabranjivalo okrivljenici upravljanje vozilom u prometu na cesti. </w:t>
      </w:r>
    </w:p>
    <w:p w:rsidRPr="0017582C" w:rsidR="00853FD4" w:rsidP="0017582C" w:rsidRDefault="0017582C" w14:paraId="16C19EC0" w14:textId="77777777">
      <w:pPr>
        <w:pStyle w:val="Uvuenotijeloteksta"/>
        <w:spacing w:before="120" w:after="120"/>
        <w:ind w:firstLine="600"/>
        <w:rPr>
          <w:rFonts w:ascii="Arial" w:hAnsi="Arial" w:cs="Arial"/>
          <w:sz w:val="24"/>
          <w:szCs w:val="24"/>
        </w:rPr>
      </w:pPr>
      <w:r>
        <w:rPr>
          <w:rFonts w:ascii="Arial" w:hAnsi="Arial" w:cs="Arial"/>
          <w:sz w:val="24"/>
          <w:szCs w:val="24"/>
        </w:rPr>
        <w:t>1</w:t>
      </w:r>
      <w:r w:rsidR="00436D02">
        <w:rPr>
          <w:rFonts w:ascii="Arial" w:hAnsi="Arial" w:cs="Arial"/>
          <w:sz w:val="24"/>
          <w:szCs w:val="24"/>
        </w:rPr>
        <w:t>1</w:t>
      </w:r>
      <w:r w:rsidRPr="0017582C" w:rsidR="00F35C9D">
        <w:rPr>
          <w:rFonts w:ascii="Arial" w:hAnsi="Arial" w:cs="Arial"/>
          <w:sz w:val="24"/>
          <w:szCs w:val="24"/>
        </w:rPr>
        <w:t>.</w:t>
      </w:r>
      <w:r w:rsidRPr="0017582C" w:rsidR="000355F1">
        <w:rPr>
          <w:rFonts w:ascii="Arial" w:hAnsi="Arial" w:cs="Arial"/>
          <w:sz w:val="24"/>
          <w:szCs w:val="24"/>
        </w:rPr>
        <w:t xml:space="preserve"> </w:t>
      </w:r>
      <w:r w:rsidRPr="0017582C" w:rsidR="00574FEB">
        <w:rPr>
          <w:rFonts w:ascii="Arial" w:hAnsi="Arial" w:cs="Arial"/>
          <w:sz w:val="24"/>
          <w:szCs w:val="24"/>
        </w:rPr>
        <w:t>Okrivljeni</w:t>
      </w:r>
      <w:r w:rsidRPr="0017582C" w:rsidR="0000529C">
        <w:rPr>
          <w:rFonts w:ascii="Arial" w:hAnsi="Arial" w:cs="Arial"/>
          <w:sz w:val="24"/>
          <w:szCs w:val="24"/>
        </w:rPr>
        <w:t>ca</w:t>
      </w:r>
      <w:r w:rsidRPr="0017582C" w:rsidR="00574FEB">
        <w:rPr>
          <w:rFonts w:ascii="Arial" w:hAnsi="Arial" w:cs="Arial"/>
          <w:sz w:val="24"/>
          <w:szCs w:val="24"/>
        </w:rPr>
        <w:t xml:space="preserve"> je obvezan</w:t>
      </w:r>
      <w:r w:rsidRPr="0017582C" w:rsidR="0000529C">
        <w:rPr>
          <w:rFonts w:ascii="Arial" w:hAnsi="Arial" w:cs="Arial"/>
          <w:sz w:val="24"/>
          <w:szCs w:val="24"/>
        </w:rPr>
        <w:t>a</w:t>
      </w:r>
      <w:r w:rsidRPr="0017582C" w:rsidR="00574FEB">
        <w:rPr>
          <w:rFonts w:ascii="Arial" w:hAnsi="Arial" w:cs="Arial"/>
          <w:sz w:val="24"/>
          <w:szCs w:val="24"/>
        </w:rPr>
        <w:t xml:space="preserve"> na plaćanje troškova prekršajnog</w:t>
      </w:r>
      <w:r w:rsidRPr="0017582C" w:rsidR="00F35C9D">
        <w:rPr>
          <w:rFonts w:ascii="Arial" w:hAnsi="Arial" w:cs="Arial"/>
          <w:sz w:val="24"/>
          <w:szCs w:val="24"/>
        </w:rPr>
        <w:t xml:space="preserve">, </w:t>
      </w:r>
      <w:r w:rsidRPr="0017582C" w:rsidR="00574FEB">
        <w:rPr>
          <w:rFonts w:ascii="Arial" w:hAnsi="Arial" w:cs="Arial"/>
          <w:sz w:val="24"/>
          <w:szCs w:val="24"/>
        </w:rPr>
        <w:t>suk</w:t>
      </w:r>
      <w:r w:rsidRPr="0017582C" w:rsidR="00B50D31">
        <w:rPr>
          <w:rFonts w:ascii="Arial" w:hAnsi="Arial" w:cs="Arial"/>
          <w:sz w:val="24"/>
          <w:szCs w:val="24"/>
        </w:rPr>
        <w:t>ladno citiranim zakonskim odredbama</w:t>
      </w:r>
      <w:r w:rsidRPr="0017582C" w:rsidR="00853FD4">
        <w:rPr>
          <w:rFonts w:ascii="Arial" w:hAnsi="Arial" w:cs="Arial"/>
          <w:sz w:val="24"/>
          <w:szCs w:val="24"/>
        </w:rPr>
        <w:t>.</w:t>
      </w:r>
    </w:p>
    <w:p w:rsidRPr="0017582C" w:rsidR="00BF1563" w:rsidP="00B26AAB" w:rsidRDefault="00367494" w14:paraId="1CF3E0A7" w14:textId="77777777">
      <w:pPr>
        <w:ind w:firstLine="720"/>
        <w:jc w:val="center"/>
        <w:rPr>
          <w:rFonts w:ascii="Arial" w:hAnsi="Arial" w:cs="Arial"/>
          <w:szCs w:val="24"/>
        </w:rPr>
      </w:pPr>
      <w:r w:rsidRPr="0017582C">
        <w:rPr>
          <w:rFonts w:ascii="Arial" w:hAnsi="Arial" w:cs="Arial"/>
          <w:szCs w:val="24"/>
        </w:rPr>
        <w:lastRenderedPageBreak/>
        <w:t xml:space="preserve">U Osijeku </w:t>
      </w:r>
      <w:r w:rsidRPr="0017582C" w:rsidR="0000529C">
        <w:rPr>
          <w:rFonts w:ascii="Arial" w:hAnsi="Arial" w:cs="Arial"/>
          <w:szCs w:val="24"/>
        </w:rPr>
        <w:t>11. svibnja 2026</w:t>
      </w:r>
      <w:r w:rsidRPr="0017582C" w:rsidR="00F35C9D">
        <w:rPr>
          <w:rFonts w:ascii="Arial" w:hAnsi="Arial" w:cs="Arial"/>
          <w:szCs w:val="24"/>
        </w:rPr>
        <w:t>.</w:t>
      </w:r>
    </w:p>
    <w:p w:rsidRPr="0017582C" w:rsidR="00D0668C" w:rsidP="00B26AAB" w:rsidRDefault="00D0668C" w14:paraId="52FE2349" w14:textId="77777777">
      <w:pPr>
        <w:ind w:firstLine="720"/>
        <w:jc w:val="center"/>
        <w:rPr>
          <w:rFonts w:ascii="Arial" w:hAnsi="Arial" w:cs="Arial"/>
          <w:szCs w:val="24"/>
        </w:rPr>
      </w:pPr>
    </w:p>
    <w:p w:rsidRPr="0017582C" w:rsidR="00BF1563" w:rsidP="00B26AAB" w:rsidRDefault="00367494" w14:paraId="7A9C7F55" w14:textId="77777777">
      <w:pPr>
        <w:ind w:firstLine="720"/>
        <w:jc w:val="both"/>
        <w:rPr>
          <w:rFonts w:ascii="Arial" w:hAnsi="Arial" w:cs="Arial"/>
          <w:szCs w:val="24"/>
        </w:rPr>
      </w:pPr>
      <w:r w:rsidRPr="0017582C">
        <w:rPr>
          <w:rFonts w:ascii="Arial" w:hAnsi="Arial" w:cs="Arial"/>
          <w:szCs w:val="24"/>
        </w:rPr>
        <w:t xml:space="preserve">Zapisničarka </w:t>
      </w:r>
      <w:r w:rsidRPr="0017582C">
        <w:rPr>
          <w:rFonts w:ascii="Arial" w:hAnsi="Arial" w:cs="Arial"/>
          <w:szCs w:val="24"/>
        </w:rPr>
        <w:tab/>
      </w:r>
      <w:r w:rsidRPr="0017582C">
        <w:rPr>
          <w:rFonts w:ascii="Arial" w:hAnsi="Arial" w:cs="Arial"/>
          <w:szCs w:val="24"/>
        </w:rPr>
        <w:tab/>
      </w:r>
      <w:r w:rsidRPr="0017582C">
        <w:rPr>
          <w:rFonts w:ascii="Arial" w:hAnsi="Arial" w:cs="Arial"/>
          <w:szCs w:val="24"/>
        </w:rPr>
        <w:tab/>
      </w:r>
      <w:r w:rsidRPr="0017582C">
        <w:rPr>
          <w:rFonts w:ascii="Arial" w:hAnsi="Arial" w:cs="Arial"/>
          <w:szCs w:val="24"/>
        </w:rPr>
        <w:tab/>
      </w:r>
      <w:r w:rsidRPr="0017582C">
        <w:rPr>
          <w:rFonts w:ascii="Arial" w:hAnsi="Arial" w:cs="Arial"/>
          <w:szCs w:val="24"/>
        </w:rPr>
        <w:tab/>
      </w:r>
      <w:r w:rsidRPr="0017582C">
        <w:rPr>
          <w:rFonts w:ascii="Arial" w:hAnsi="Arial" w:cs="Arial"/>
          <w:szCs w:val="24"/>
        </w:rPr>
        <w:tab/>
      </w:r>
      <w:r w:rsidRPr="0017582C">
        <w:rPr>
          <w:rFonts w:ascii="Arial" w:hAnsi="Arial" w:cs="Arial"/>
          <w:szCs w:val="24"/>
        </w:rPr>
        <w:tab/>
        <w:t xml:space="preserve">            Sutkinja            </w:t>
      </w:r>
    </w:p>
    <w:p w:rsidRPr="0017582C" w:rsidR="00BF1563" w:rsidP="00B26AAB" w:rsidRDefault="0000529C" w14:paraId="60CDDB95" w14:textId="78FE4610">
      <w:pPr>
        <w:ind w:firstLine="708"/>
        <w:jc w:val="both"/>
        <w:rPr>
          <w:rFonts w:ascii="Arial" w:hAnsi="Arial" w:cs="Arial"/>
          <w:szCs w:val="24"/>
        </w:rPr>
      </w:pPr>
      <w:r w:rsidRPr="0017582C">
        <w:rPr>
          <w:rFonts w:ascii="Arial" w:hAnsi="Arial" w:cs="Arial"/>
          <w:szCs w:val="24"/>
        </w:rPr>
        <w:t>Mateja Mihačić</w:t>
      </w:r>
      <w:r w:rsidRPr="0017582C" w:rsidR="00367494">
        <w:rPr>
          <w:rFonts w:ascii="Arial" w:hAnsi="Arial" w:cs="Arial"/>
          <w:szCs w:val="24"/>
        </w:rPr>
        <w:t xml:space="preserve">                </w:t>
      </w:r>
      <w:r w:rsidRPr="0017582C" w:rsidR="00866E9B">
        <w:rPr>
          <w:rFonts w:ascii="Arial" w:hAnsi="Arial" w:cs="Arial"/>
          <w:szCs w:val="24"/>
        </w:rPr>
        <w:t xml:space="preserve">                        </w:t>
      </w:r>
      <w:r w:rsidRPr="0017582C" w:rsidR="00AA46F3">
        <w:rPr>
          <w:rFonts w:ascii="Arial" w:hAnsi="Arial" w:cs="Arial"/>
          <w:szCs w:val="24"/>
        </w:rPr>
        <w:t xml:space="preserve">           </w:t>
      </w:r>
      <w:r w:rsidRPr="0017582C" w:rsidR="00866E9B">
        <w:rPr>
          <w:rFonts w:ascii="Arial" w:hAnsi="Arial" w:cs="Arial"/>
          <w:szCs w:val="24"/>
        </w:rPr>
        <w:t xml:space="preserve"> </w:t>
      </w:r>
      <w:r w:rsidRPr="0017582C" w:rsidR="00B50D31">
        <w:rPr>
          <w:rFonts w:ascii="Arial" w:hAnsi="Arial" w:cs="Arial"/>
          <w:szCs w:val="24"/>
        </w:rPr>
        <w:t xml:space="preserve">   </w:t>
      </w:r>
      <w:r w:rsidRPr="0017582C" w:rsidR="00574FEB">
        <w:rPr>
          <w:rFonts w:ascii="Arial" w:hAnsi="Arial" w:cs="Arial"/>
          <w:szCs w:val="24"/>
        </w:rPr>
        <w:t xml:space="preserve">      </w:t>
      </w:r>
      <w:r w:rsidRPr="0017582C" w:rsidR="002F0742">
        <w:rPr>
          <w:rFonts w:ascii="Arial" w:hAnsi="Arial" w:cs="Arial"/>
          <w:szCs w:val="24"/>
        </w:rPr>
        <w:t xml:space="preserve">  </w:t>
      </w:r>
      <w:r w:rsidRPr="0017582C" w:rsidR="00F35C9D">
        <w:rPr>
          <w:rFonts w:ascii="Arial" w:hAnsi="Arial" w:cs="Arial"/>
          <w:szCs w:val="24"/>
        </w:rPr>
        <w:t xml:space="preserve">   </w:t>
      </w:r>
      <w:r w:rsidR="0049776C">
        <w:rPr>
          <w:rFonts w:ascii="Arial" w:hAnsi="Arial" w:cs="Arial"/>
          <w:szCs w:val="24"/>
        </w:rPr>
        <w:t xml:space="preserve"> </w:t>
      </w:r>
      <w:r w:rsidRPr="0017582C" w:rsidR="00074BD5">
        <w:rPr>
          <w:rFonts w:ascii="Arial" w:hAnsi="Arial" w:cs="Arial"/>
          <w:szCs w:val="24"/>
        </w:rPr>
        <w:t>D</w:t>
      </w:r>
      <w:r w:rsidRPr="0017582C" w:rsidR="00F35C9D">
        <w:rPr>
          <w:rFonts w:ascii="Arial" w:hAnsi="Arial" w:cs="Arial"/>
          <w:szCs w:val="24"/>
        </w:rPr>
        <w:t>unja Bertok</w:t>
      </w:r>
      <w:r w:rsidR="0049776C">
        <w:rPr>
          <w:rFonts w:ascii="Arial" w:hAnsi="Arial" w:cs="Arial"/>
          <w:szCs w:val="24"/>
        </w:rPr>
        <w:t xml:space="preserve"> </w:t>
      </w:r>
    </w:p>
    <w:p w:rsidRPr="0017582C" w:rsidR="00574FEB" w:rsidP="00B26AAB" w:rsidRDefault="00574FEB" w14:paraId="546DDF22" w14:textId="77777777">
      <w:pPr>
        <w:ind w:firstLine="708"/>
        <w:jc w:val="both"/>
        <w:rPr>
          <w:rFonts w:ascii="Arial" w:hAnsi="Arial" w:cs="Arial"/>
          <w:szCs w:val="24"/>
        </w:rPr>
      </w:pPr>
    </w:p>
    <w:p w:rsidRPr="0017582C" w:rsidR="00BF1563" w:rsidP="00B26AAB" w:rsidRDefault="00367494" w14:paraId="16160CCC" w14:textId="77777777">
      <w:pPr>
        <w:ind w:firstLine="720"/>
        <w:rPr>
          <w:rFonts w:ascii="Arial" w:hAnsi="Arial" w:cs="Arial"/>
          <w:szCs w:val="24"/>
        </w:rPr>
      </w:pPr>
      <w:r w:rsidRPr="0017582C">
        <w:rPr>
          <w:rFonts w:ascii="Arial" w:hAnsi="Arial" w:cs="Arial"/>
          <w:szCs w:val="24"/>
        </w:rPr>
        <w:t xml:space="preserve">UPUTA O PRAVNOM LIJEKU: </w:t>
      </w:r>
    </w:p>
    <w:p w:rsidRPr="0017582C" w:rsidR="00F35C9D" w:rsidP="00F35C9D" w:rsidRDefault="00F35C9D" w14:paraId="66F5A1BC" w14:textId="77777777">
      <w:pPr>
        <w:spacing w:after="120"/>
        <w:ind w:firstLine="708"/>
        <w:jc w:val="both"/>
        <w:rPr>
          <w:rFonts w:ascii="Arial" w:hAnsi="Arial" w:cs="Arial"/>
          <w:szCs w:val="24"/>
        </w:rPr>
      </w:pPr>
      <w:r w:rsidRPr="0017582C">
        <w:rPr>
          <w:rFonts w:ascii="Arial" w:hAnsi="Arial" w:cs="Arial"/>
          <w:szCs w:val="24"/>
        </w:rPr>
        <w:t xml:space="preserve">Protiv ove presude nezadovoljne stranke imaju pravo žalbe u roku od 8 dana po primitku iste. Žalba se može podnijeti ovom sudu u dva istovjetna primjerka, a o žalbi odlučuje Visoki prekršajni sud Republike Hrvatske, kao sud drugog stupnja. </w:t>
      </w:r>
    </w:p>
    <w:p w:rsidRPr="0017582C" w:rsidR="00D0668C" w:rsidP="00B26AAB" w:rsidRDefault="00D0668C" w14:paraId="784A88E7" w14:textId="77777777">
      <w:pPr>
        <w:ind w:firstLine="708"/>
        <w:jc w:val="both"/>
        <w:rPr>
          <w:rFonts w:ascii="Arial" w:hAnsi="Arial" w:cs="Arial"/>
          <w:szCs w:val="24"/>
        </w:rPr>
      </w:pPr>
    </w:p>
    <w:p w:rsidRPr="0017582C" w:rsidR="006E5F99" w:rsidP="00B26AAB" w:rsidRDefault="006E5F99" w14:paraId="5E72FD6D" w14:textId="77777777">
      <w:pPr>
        <w:ind w:firstLine="708"/>
        <w:jc w:val="both"/>
        <w:rPr>
          <w:rFonts w:ascii="Arial" w:hAnsi="Arial" w:cs="Arial"/>
          <w:szCs w:val="24"/>
        </w:rPr>
      </w:pPr>
    </w:p>
    <w:p w:rsidRPr="0017582C" w:rsidR="00BF1563" w:rsidP="00B26AAB" w:rsidRDefault="00367494" w14:paraId="7C713402" w14:textId="77777777">
      <w:pPr>
        <w:rPr>
          <w:rFonts w:ascii="Arial" w:hAnsi="Arial" w:cs="Arial"/>
          <w:szCs w:val="24"/>
        </w:rPr>
      </w:pPr>
      <w:r w:rsidRPr="0017582C">
        <w:rPr>
          <w:rFonts w:ascii="Arial" w:hAnsi="Arial" w:cs="Arial"/>
          <w:szCs w:val="24"/>
        </w:rPr>
        <w:t>DOSTAVITI:</w:t>
      </w:r>
    </w:p>
    <w:p w:rsidRPr="0017582C" w:rsidR="00BF1563" w:rsidRDefault="00367494" w14:paraId="1DE522C5" w14:textId="77777777">
      <w:pPr>
        <w:numPr>
          <w:ilvl w:val="0"/>
          <w:numId w:val="1"/>
        </w:numPr>
        <w:rPr>
          <w:rFonts w:ascii="Arial" w:hAnsi="Arial" w:cs="Arial"/>
          <w:b/>
          <w:szCs w:val="24"/>
        </w:rPr>
      </w:pPr>
      <w:r w:rsidRPr="0017582C">
        <w:rPr>
          <w:rFonts w:ascii="Arial" w:hAnsi="Arial" w:cs="Arial"/>
          <w:szCs w:val="24"/>
        </w:rPr>
        <w:t>Okrivljeni</w:t>
      </w:r>
      <w:r w:rsidRPr="0017582C" w:rsidR="0000529C">
        <w:rPr>
          <w:rFonts w:ascii="Arial" w:hAnsi="Arial" w:cs="Arial"/>
          <w:szCs w:val="24"/>
        </w:rPr>
        <w:t>ci</w:t>
      </w:r>
      <w:r w:rsidRPr="0017582C">
        <w:rPr>
          <w:rFonts w:ascii="Arial" w:hAnsi="Arial" w:cs="Arial"/>
          <w:szCs w:val="24"/>
        </w:rPr>
        <w:t xml:space="preserve">, </w:t>
      </w:r>
    </w:p>
    <w:p w:rsidRPr="0017582C" w:rsidR="00BF1563" w:rsidRDefault="00367494" w14:paraId="7A73A4B9" w14:textId="77777777">
      <w:pPr>
        <w:numPr>
          <w:ilvl w:val="0"/>
          <w:numId w:val="1"/>
        </w:numPr>
        <w:rPr>
          <w:rFonts w:ascii="Arial" w:hAnsi="Arial" w:cs="Arial"/>
          <w:b/>
          <w:szCs w:val="24"/>
        </w:rPr>
      </w:pPr>
      <w:r w:rsidRPr="0017582C">
        <w:rPr>
          <w:rFonts w:ascii="Arial" w:hAnsi="Arial" w:cs="Arial"/>
          <w:szCs w:val="24"/>
        </w:rPr>
        <w:t>Tužitelju,</w:t>
      </w:r>
    </w:p>
    <w:p w:rsidRPr="0017582C" w:rsidR="00BF1563" w:rsidRDefault="00367494" w14:paraId="41834026" w14:textId="77777777">
      <w:pPr>
        <w:numPr>
          <w:ilvl w:val="0"/>
          <w:numId w:val="1"/>
        </w:numPr>
        <w:rPr>
          <w:rFonts w:ascii="Arial" w:hAnsi="Arial" w:cs="Arial"/>
          <w:i/>
          <w:szCs w:val="24"/>
        </w:rPr>
      </w:pPr>
      <w:r w:rsidRPr="0017582C">
        <w:rPr>
          <w:rFonts w:ascii="Arial" w:hAnsi="Arial" w:cs="Arial"/>
          <w:szCs w:val="24"/>
        </w:rPr>
        <w:t xml:space="preserve">Arhiv. </w:t>
      </w:r>
    </w:p>
    <w:p w:rsidRPr="0017582C" w:rsidR="00B03395" w:rsidP="00B03395" w:rsidRDefault="00B03395" w14:paraId="6340BDDB" w14:textId="77777777">
      <w:pPr>
        <w:tabs>
          <w:tab w:val="left" w:pos="720"/>
        </w:tabs>
        <w:ind w:left="720"/>
        <w:rPr>
          <w:rFonts w:ascii="Arial" w:hAnsi="Arial" w:cs="Arial"/>
          <w:i/>
          <w:szCs w:val="24"/>
        </w:rPr>
      </w:pPr>
    </w:p>
    <w:p w:rsidRPr="0017582C" w:rsidR="00B03395" w:rsidP="00F35C9D" w:rsidRDefault="00B03395" w14:paraId="45C06269" w14:textId="77777777">
      <w:pPr>
        <w:rPr>
          <w:rFonts w:ascii="Arial" w:hAnsi="Arial" w:cs="Arial"/>
          <w:szCs w:val="24"/>
        </w:rPr>
      </w:pPr>
      <w:r w:rsidRPr="0017582C">
        <w:rPr>
          <w:rFonts w:ascii="Arial" w:hAnsi="Arial" w:cs="Arial"/>
          <w:szCs w:val="24"/>
        </w:rPr>
        <w:t xml:space="preserve">   </w:t>
      </w:r>
      <w:r w:rsidRPr="0017582C" w:rsidR="002F0742">
        <w:rPr>
          <w:rFonts w:ascii="Arial" w:hAnsi="Arial" w:cs="Arial"/>
          <w:szCs w:val="24"/>
        </w:rPr>
        <w:tab/>
      </w:r>
      <w:r w:rsidRPr="0017582C" w:rsidR="002F0742">
        <w:rPr>
          <w:rFonts w:ascii="Arial" w:hAnsi="Arial" w:cs="Arial"/>
          <w:szCs w:val="24"/>
        </w:rPr>
        <w:tab/>
      </w:r>
      <w:r w:rsidRPr="0017582C" w:rsidR="002F0742">
        <w:rPr>
          <w:rFonts w:ascii="Arial" w:hAnsi="Arial" w:cs="Arial"/>
          <w:szCs w:val="24"/>
        </w:rPr>
        <w:tab/>
      </w:r>
      <w:r w:rsidRPr="0017582C" w:rsidR="002F0742">
        <w:rPr>
          <w:rFonts w:ascii="Arial" w:hAnsi="Arial" w:cs="Arial"/>
          <w:szCs w:val="24"/>
        </w:rPr>
        <w:tab/>
      </w:r>
      <w:r w:rsidRPr="0017582C" w:rsidR="002F0742">
        <w:rPr>
          <w:rFonts w:ascii="Arial" w:hAnsi="Arial" w:cs="Arial"/>
          <w:szCs w:val="24"/>
        </w:rPr>
        <w:tab/>
      </w:r>
      <w:r w:rsidRPr="0017582C" w:rsidR="002F0742">
        <w:rPr>
          <w:rFonts w:ascii="Arial" w:hAnsi="Arial" w:cs="Arial"/>
          <w:szCs w:val="24"/>
        </w:rPr>
        <w:tab/>
      </w:r>
      <w:r w:rsidRPr="0017582C">
        <w:rPr>
          <w:rFonts w:ascii="Arial" w:hAnsi="Arial" w:cs="Arial"/>
          <w:szCs w:val="24"/>
        </w:rPr>
        <w:t xml:space="preserve"> </w:t>
      </w:r>
    </w:p>
    <w:p w:rsidRPr="0017582C" w:rsidR="00AC778C" w:rsidP="0049776C" w:rsidRDefault="00AC778C" w14:paraId="1BAF7884" w14:textId="35122075">
      <w:pPr>
        <w:rPr>
          <w:rFonts w:ascii="Arial" w:hAnsi="Arial" w:cs="Arial"/>
          <w:szCs w:val="24"/>
        </w:rPr>
      </w:pPr>
      <w:r w:rsidRPr="0017582C">
        <w:rPr>
          <w:rFonts w:ascii="Arial" w:hAnsi="Arial" w:cs="Arial"/>
          <w:szCs w:val="24"/>
        </w:rPr>
        <w:t xml:space="preserve">                                                                       </w:t>
      </w:r>
    </w:p>
    <w:p w:rsidRPr="0017582C" w:rsidR="00D02973" w:rsidRDefault="00D02973" w14:paraId="35AF2783" w14:textId="77777777">
      <w:pPr>
        <w:rPr>
          <w:rFonts w:ascii="Arial" w:hAnsi="Arial" w:cs="Arial"/>
          <w:szCs w:val="24"/>
        </w:rPr>
      </w:pPr>
    </w:p>
    <w:sectPr w:rsidRPr="0017582C" w:rsidR="00D02973" w:rsidSect="00AB3A74">
      <w:headerReference w:type="even" r:id="rId10"/>
      <w:headerReference w:type="default" r:id="rId11"/>
      <w:pgSz w:w="11906" w:h="16838"/>
      <w:pgMar w:top="1417" w:right="1417" w:bottom="1417" w:left="1417" w:header="708" w:footer="708"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42DD3" w:rsidRDefault="00367494" w14:paraId="7EA4244C" w14:textId="77777777">
      <w:r>
        <w:separator/>
      </w:r>
    </w:p>
  </w:endnote>
  <w:endnote w:type="continuationSeparator" w:id="0">
    <w:p w:rsidR="00942DD3" w:rsidRDefault="00367494" w14:paraId="0CCF1C90"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42DD3" w:rsidRDefault="00367494" w14:paraId="4852BFCE" w14:textId="77777777">
      <w:r>
        <w:separator/>
      </w:r>
    </w:p>
  </w:footnote>
  <w:footnote w:type="continuationSeparator" w:id="0">
    <w:p w:rsidR="00942DD3" w:rsidRDefault="00367494" w14:paraId="5A72D513"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F1563" w:rsidRDefault="00367494" w14:paraId="6982C642" w14:textId="77777777">
    <w:pPr>
      <w:pStyle w:val="Zaglavlje"/>
      <w:framePr w:wrap="around" w:hAnchor="margin" w:vAnchor="text" w:xAlign="center" w:y="1"/>
      <w:rPr>
        <w:rStyle w:val="Brojstranice"/>
      </w:rPr>
    </w:pPr>
    <w:r>
      <w:fldChar w:fldCharType="begin"/>
    </w:r>
    <w:r>
      <w:rPr>
        <w:rStyle w:val="Brojstranice"/>
      </w:rPr>
      <w:instrText xml:space="preserve">PAGE  </w:instrText>
    </w:r>
    <w:r>
      <w:rPr>
        <w:rStyle w:val="Brojstranice"/>
      </w:rPr>
      <w:fldChar w:fldCharType="separate"/>
    </w:r>
    <w:r>
      <w:rPr>
        <w:rStyle w:val="Brojstranice"/>
      </w:rPr>
      <w:t>#</w:t>
    </w:r>
    <w:r>
      <w:rPr>
        <w:rStyle w:val="Brojstranice"/>
      </w:rPr>
      <w:fldChar w:fldCharType="end"/>
    </w:r>
  </w:p>
  <w:p w:rsidR="00BF1563" w:rsidRDefault="00BF1563" w14:paraId="58FCB45B" w14:textId="77777777">
    <w:pPr>
      <w:pStyle w:val="Zaglavlje"/>
      <w:rPr>
        <w:rStyle w:val="Brojstranice"/>
      </w:rPr>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F1563" w:rsidP="005E7463" w:rsidRDefault="00367494" w14:paraId="2212B4B9" w14:textId="77777777">
    <w:pPr>
      <w:pStyle w:val="Zaglavlje"/>
      <w:framePr w:wrap="around" w:hAnchor="margin" w:vAnchor="text" w:xAlign="center" w:y="1"/>
      <w:jc w:val="right"/>
      <w:rPr>
        <w:rStyle w:val="Brojstranice"/>
      </w:rPr>
    </w:pPr>
    <w:r>
      <w:fldChar w:fldCharType="begin"/>
    </w:r>
    <w:r>
      <w:rPr>
        <w:rStyle w:val="Brojstranice"/>
      </w:rPr>
      <w:instrText xml:space="preserve">PAGE  </w:instrText>
    </w:r>
    <w:r>
      <w:rPr>
        <w:rStyle w:val="Brojstranice"/>
      </w:rPr>
      <w:fldChar w:fldCharType="separate"/>
    </w:r>
    <w:r w:rsidR="00AC778C">
      <w:rPr>
        <w:rStyle w:val="Brojstranice"/>
        <w:noProof/>
      </w:rPr>
      <w:t>4</w:t>
    </w:r>
    <w:r>
      <w:rPr>
        <w:rStyle w:val="Brojstranice"/>
      </w:rPr>
      <w:fldChar w:fldCharType="end"/>
    </w:r>
  </w:p>
  <w:p w:rsidR="00BF1563" w:rsidP="00AB3A74" w:rsidRDefault="00367494" w14:paraId="42ABDF12" w14:textId="77777777">
    <w:pPr>
      <w:jc w:val="right"/>
      <w:rPr>
        <w:rFonts w:ascii="Arial" w:hAnsi="Arial" w:cs="Arial"/>
      </w:rPr>
    </w:pPr>
    <w:r w:rsidRPr="00677B73">
      <w:rPr>
        <w:rFonts w:ascii="Arial" w:hAnsi="Arial" w:cs="Arial"/>
      </w:rPr>
      <w:t xml:space="preserve">                                                                    </w:t>
    </w:r>
    <w:r w:rsidR="00857502">
      <w:rPr>
        <w:rFonts w:ascii="Arial" w:hAnsi="Arial" w:cs="Arial"/>
      </w:rPr>
      <w:t xml:space="preserve">                          </w:t>
    </w:r>
    <w:r w:rsidR="00204CB5">
      <w:rPr>
        <w:rFonts w:ascii="Arial" w:hAnsi="Arial" w:cs="Arial"/>
      </w:rPr>
      <w:t xml:space="preserve">     </w:t>
    </w:r>
    <w:r w:rsidR="00857502">
      <w:rPr>
        <w:rFonts w:ascii="Arial" w:hAnsi="Arial" w:cs="Arial"/>
      </w:rPr>
      <w:t xml:space="preserve"> </w:t>
    </w:r>
    <w:r w:rsidRPr="00D02973" w:rsidR="00AB3A74">
      <w:rPr>
        <w:rFonts w:ascii="Arial" w:hAnsi="Arial" w:cs="Arial"/>
        <w:szCs w:val="24"/>
      </w:rPr>
      <w:t>Broj: Pp-</w:t>
    </w:r>
    <w:r w:rsidR="00AB3A74">
      <w:rPr>
        <w:rFonts w:ascii="Arial" w:hAnsi="Arial" w:cs="Arial"/>
        <w:szCs w:val="24"/>
      </w:rPr>
      <w:t>3552</w:t>
    </w:r>
    <w:r w:rsidRPr="00D02973" w:rsidR="00AB3A74">
      <w:rPr>
        <w:rFonts w:ascii="Arial" w:hAnsi="Arial" w:cs="Arial"/>
        <w:szCs w:val="24"/>
      </w:rPr>
      <w:t>/202</w:t>
    </w:r>
    <w:r w:rsidR="00AB3A74">
      <w:rPr>
        <w:rFonts w:ascii="Arial" w:hAnsi="Arial" w:cs="Arial"/>
        <w:szCs w:val="24"/>
      </w:rPr>
      <w:t>5</w:t>
    </w:r>
    <w:r w:rsidRPr="00D02973" w:rsidR="00AB3A74">
      <w:rPr>
        <w:rFonts w:ascii="Arial" w:hAnsi="Arial" w:cs="Arial"/>
        <w:szCs w:val="24"/>
      </w:rPr>
      <w:t>-</w:t>
    </w:r>
    <w:r w:rsidR="00AB3A74">
      <w:rPr>
        <w:rFonts w:ascii="Arial" w:hAnsi="Arial" w:cs="Arial"/>
        <w:szCs w:val="24"/>
      </w:rPr>
      <w:t>13</w:t>
    </w:r>
  </w:p>
  <w:p w:rsidRPr="00677B73" w:rsidR="00D0668C" w:rsidRDefault="00D0668C" w14:paraId="5699826A" w14:textId="77777777">
    <w:pPr>
      <w:pStyle w:val="Zaglavlje"/>
      <w:jc w:val="right"/>
      <w:rPr>
        <w:rFonts w:ascii="Arial" w:hAnsi="Arial" w:cs="Arial"/>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CE167C"/>
    <w:multiLevelType w:val="multilevel"/>
    <w:tmpl w:val="69602090"/>
    <w:lvl w:ilvl="0">
      <w:start w:val="1"/>
      <w:numFmt w:val="decimal"/>
      <w:lvlText w:val="%1."/>
      <w:lvlJc w:val="left"/>
      <w:pPr>
        <w:ind w:left="1128" w:hanging="360"/>
      </w:pPr>
    </w:lvl>
    <w:lvl w:ilvl="1">
      <w:start w:val="1"/>
      <w:numFmt w:val="lowerLetter"/>
      <w:lvlText w:val="%2."/>
      <w:lvlJc w:val="left"/>
      <w:pPr>
        <w:ind w:left="1848" w:hanging="360"/>
      </w:pPr>
    </w:lvl>
    <w:lvl w:ilvl="2">
      <w:start w:val="1"/>
      <w:numFmt w:val="lowerRoman"/>
      <w:lvlText w:val="%3."/>
      <w:lvlJc w:val="right"/>
      <w:pPr>
        <w:ind w:left="2568" w:hanging="180"/>
      </w:pPr>
    </w:lvl>
    <w:lvl w:ilvl="3">
      <w:start w:val="1"/>
      <w:numFmt w:val="decimal"/>
      <w:lvlText w:val="%4."/>
      <w:lvlJc w:val="left"/>
      <w:pPr>
        <w:ind w:left="3288" w:hanging="360"/>
      </w:pPr>
    </w:lvl>
    <w:lvl w:ilvl="4">
      <w:start w:val="1"/>
      <w:numFmt w:val="lowerLetter"/>
      <w:lvlText w:val="%5."/>
      <w:lvlJc w:val="left"/>
      <w:pPr>
        <w:ind w:left="4008" w:hanging="360"/>
      </w:pPr>
    </w:lvl>
    <w:lvl w:ilvl="5">
      <w:start w:val="1"/>
      <w:numFmt w:val="lowerRoman"/>
      <w:lvlText w:val="%6."/>
      <w:lvlJc w:val="right"/>
      <w:pPr>
        <w:ind w:left="4728" w:hanging="180"/>
      </w:pPr>
    </w:lvl>
    <w:lvl w:ilvl="6">
      <w:start w:val="1"/>
      <w:numFmt w:val="decimal"/>
      <w:lvlText w:val="%7."/>
      <w:lvlJc w:val="left"/>
      <w:pPr>
        <w:ind w:left="5448" w:hanging="360"/>
      </w:pPr>
    </w:lvl>
    <w:lvl w:ilvl="7">
      <w:start w:val="1"/>
      <w:numFmt w:val="lowerLetter"/>
      <w:lvlText w:val="%8."/>
      <w:lvlJc w:val="left"/>
      <w:pPr>
        <w:ind w:left="6168" w:hanging="360"/>
      </w:pPr>
    </w:lvl>
    <w:lvl w:ilvl="8">
      <w:start w:val="1"/>
      <w:numFmt w:val="lowerRoman"/>
      <w:lvlText w:val="%9."/>
      <w:lvlJc w:val="right"/>
      <w:pPr>
        <w:ind w:left="6888" w:hanging="180"/>
      </w:pPr>
    </w:lvl>
  </w:abstractNum>
  <w:abstractNum w:abstractNumId="1">
    <w:nsid w:val="11341A23"/>
    <w:multiLevelType w:val="multilevel"/>
    <w:tmpl w:val="C0D0A4CA"/>
    <w:lvl w:ilvl="0">
      <w:start w:val="1"/>
      <w:numFmt w:val="decimal"/>
      <w:lvlText w:val="%1."/>
      <w:lvlJc w:val="left"/>
      <w:pPr>
        <w:ind w:left="1128" w:hanging="360"/>
      </w:pPr>
    </w:lvl>
    <w:lvl w:ilvl="1">
      <w:start w:val="1"/>
      <w:numFmt w:val="lowerLetter"/>
      <w:lvlText w:val="%2."/>
      <w:lvlJc w:val="left"/>
      <w:pPr>
        <w:ind w:left="1848" w:hanging="360"/>
      </w:pPr>
    </w:lvl>
    <w:lvl w:ilvl="2">
      <w:start w:val="1"/>
      <w:numFmt w:val="lowerRoman"/>
      <w:lvlText w:val="%3."/>
      <w:lvlJc w:val="right"/>
      <w:pPr>
        <w:ind w:left="2568" w:hanging="180"/>
      </w:pPr>
    </w:lvl>
    <w:lvl w:ilvl="3">
      <w:start w:val="1"/>
      <w:numFmt w:val="decimal"/>
      <w:lvlText w:val="%4."/>
      <w:lvlJc w:val="left"/>
      <w:pPr>
        <w:ind w:left="3288" w:hanging="360"/>
      </w:pPr>
    </w:lvl>
    <w:lvl w:ilvl="4">
      <w:start w:val="1"/>
      <w:numFmt w:val="lowerLetter"/>
      <w:lvlText w:val="%5."/>
      <w:lvlJc w:val="left"/>
      <w:pPr>
        <w:ind w:left="4008" w:hanging="360"/>
      </w:pPr>
    </w:lvl>
    <w:lvl w:ilvl="5">
      <w:start w:val="1"/>
      <w:numFmt w:val="lowerRoman"/>
      <w:lvlText w:val="%6."/>
      <w:lvlJc w:val="right"/>
      <w:pPr>
        <w:ind w:left="4728" w:hanging="180"/>
      </w:pPr>
    </w:lvl>
    <w:lvl w:ilvl="6">
      <w:start w:val="1"/>
      <w:numFmt w:val="decimal"/>
      <w:lvlText w:val="%7."/>
      <w:lvlJc w:val="left"/>
      <w:pPr>
        <w:ind w:left="5448" w:hanging="360"/>
      </w:pPr>
    </w:lvl>
    <w:lvl w:ilvl="7">
      <w:start w:val="1"/>
      <w:numFmt w:val="lowerLetter"/>
      <w:lvlText w:val="%8."/>
      <w:lvlJc w:val="left"/>
      <w:pPr>
        <w:ind w:left="6168" w:hanging="360"/>
      </w:pPr>
    </w:lvl>
    <w:lvl w:ilvl="8">
      <w:start w:val="1"/>
      <w:numFmt w:val="lowerRoman"/>
      <w:lvlText w:val="%9."/>
      <w:lvlJc w:val="right"/>
      <w:pPr>
        <w:ind w:left="6888" w:hanging="180"/>
      </w:pPr>
    </w:lvl>
  </w:abstractNum>
  <w:abstractNum w:abstractNumId="2">
    <w:nsid w:val="47333C1F"/>
    <w:multiLevelType w:val="hybridMultilevel"/>
    <w:tmpl w:val="C812CCD4"/>
    <w:lvl w:ilvl="0" w:tplc="5EB4A210">
      <w:start w:val="1"/>
      <w:numFmt w:val="lowerLetter"/>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3">
    <w:nsid w:val="50005BC0"/>
    <w:multiLevelType w:val="multilevel"/>
    <w:tmpl w:val="796A6D76"/>
    <w:lvl w:ilvl="0">
      <w:start w:val="1"/>
      <w:numFmt w:val="decimal"/>
      <w:lvlText w:val="%1."/>
      <w:lvlJc w:val="left"/>
      <w:pPr>
        <w:tabs>
          <w:tab w:val="left" w:pos="720"/>
        </w:tabs>
        <w:ind w:left="720" w:hanging="360"/>
      </w:pPr>
      <w:rPr>
        <w:b w:val="false"/>
        <w:i w:val="false"/>
        <w:sz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71C30553"/>
    <w:multiLevelType w:val="hybridMultilevel"/>
    <w:tmpl w:val="C5C6F088"/>
    <w:lvl w:ilvl="0" w:tplc="7A305854">
      <w:start w:val="2"/>
      <w:numFmt w:val="bullet"/>
      <w:lvlText w:val="-"/>
      <w:lvlJc w:val="left"/>
      <w:pPr>
        <w:tabs>
          <w:tab w:val="left" w:pos="1068"/>
        </w:tabs>
        <w:ind w:left="1068" w:hanging="360"/>
      </w:pPr>
      <w:rPr>
        <w:rFonts w:ascii="Times New Roman" w:hAnsi="Times New Roman"/>
      </w:rPr>
    </w:lvl>
    <w:lvl w:ilvl="1" w:tplc="60475C5F">
      <w:start w:val="1"/>
      <w:numFmt w:val="bullet"/>
      <w:lvlText w:val="o"/>
      <w:lvlJc w:val="left"/>
      <w:pPr>
        <w:tabs>
          <w:tab w:val="left" w:pos="1788"/>
        </w:tabs>
        <w:ind w:left="1788" w:hanging="360"/>
      </w:pPr>
      <w:rPr>
        <w:rFonts w:ascii="Courier New" w:hAnsi="Courier New"/>
      </w:rPr>
    </w:lvl>
    <w:lvl w:ilvl="2" w:tplc="3147B46B">
      <w:start w:val="1"/>
      <w:numFmt w:val="bullet"/>
      <w:lvlText w:val=""/>
      <w:lvlJc w:val="left"/>
      <w:pPr>
        <w:tabs>
          <w:tab w:val="left" w:pos="2508"/>
        </w:tabs>
        <w:ind w:left="2508" w:hanging="360"/>
      </w:pPr>
      <w:rPr>
        <w:rFonts w:ascii="Wingdings" w:hAnsi="Wingdings"/>
      </w:rPr>
    </w:lvl>
    <w:lvl w:ilvl="3" w:tplc="232E8AD2">
      <w:start w:val="1"/>
      <w:numFmt w:val="bullet"/>
      <w:lvlText w:val=""/>
      <w:lvlJc w:val="left"/>
      <w:pPr>
        <w:tabs>
          <w:tab w:val="left" w:pos="3228"/>
        </w:tabs>
        <w:ind w:left="3228" w:hanging="360"/>
      </w:pPr>
      <w:rPr>
        <w:rFonts w:ascii="Symbol" w:hAnsi="Symbol"/>
      </w:rPr>
    </w:lvl>
    <w:lvl w:ilvl="4" w:tplc="6A3E4CB8">
      <w:start w:val="1"/>
      <w:numFmt w:val="bullet"/>
      <w:lvlText w:val="o"/>
      <w:lvlJc w:val="left"/>
      <w:pPr>
        <w:tabs>
          <w:tab w:val="left" w:pos="3948"/>
        </w:tabs>
        <w:ind w:left="3948" w:hanging="360"/>
      </w:pPr>
      <w:rPr>
        <w:rFonts w:ascii="Courier New" w:hAnsi="Courier New"/>
      </w:rPr>
    </w:lvl>
    <w:lvl w:ilvl="5" w:tplc="2969CAF3">
      <w:start w:val="1"/>
      <w:numFmt w:val="bullet"/>
      <w:lvlText w:val=""/>
      <w:lvlJc w:val="left"/>
      <w:pPr>
        <w:tabs>
          <w:tab w:val="left" w:pos="4668"/>
        </w:tabs>
        <w:ind w:left="4668" w:hanging="360"/>
      </w:pPr>
      <w:rPr>
        <w:rFonts w:ascii="Wingdings" w:hAnsi="Wingdings"/>
      </w:rPr>
    </w:lvl>
    <w:lvl w:ilvl="6" w:tplc="0A7B52EA">
      <w:start w:val="1"/>
      <w:numFmt w:val="bullet"/>
      <w:lvlText w:val=""/>
      <w:lvlJc w:val="left"/>
      <w:pPr>
        <w:tabs>
          <w:tab w:val="left" w:pos="5388"/>
        </w:tabs>
        <w:ind w:left="5388" w:hanging="360"/>
      </w:pPr>
      <w:rPr>
        <w:rFonts w:ascii="Symbol" w:hAnsi="Symbol"/>
      </w:rPr>
    </w:lvl>
    <w:lvl w:ilvl="7" w:tplc="0822F499">
      <w:start w:val="1"/>
      <w:numFmt w:val="bullet"/>
      <w:lvlText w:val="o"/>
      <w:lvlJc w:val="left"/>
      <w:pPr>
        <w:tabs>
          <w:tab w:val="left" w:pos="6108"/>
        </w:tabs>
        <w:ind w:left="6108" w:hanging="360"/>
      </w:pPr>
      <w:rPr>
        <w:rFonts w:ascii="Courier New" w:hAnsi="Courier New"/>
      </w:rPr>
    </w:lvl>
    <w:lvl w:ilvl="8" w:tplc="245F1A77">
      <w:start w:val="1"/>
      <w:numFmt w:val="bullet"/>
      <w:lvlText w:val=""/>
      <w:lvlJc w:val="left"/>
      <w:pPr>
        <w:tabs>
          <w:tab w:val="left" w:pos="6828"/>
        </w:tabs>
        <w:ind w:left="6828" w:hanging="360"/>
      </w:pPr>
      <w:rPr>
        <w:rFonts w:ascii="Wingdings" w:hAnsi="Wingdings"/>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563"/>
    <w:rsid w:val="0000529C"/>
    <w:rsid w:val="000355F1"/>
    <w:rsid w:val="00074BD5"/>
    <w:rsid w:val="000D1ECE"/>
    <w:rsid w:val="00112CC6"/>
    <w:rsid w:val="0017582C"/>
    <w:rsid w:val="00204CB5"/>
    <w:rsid w:val="00236B72"/>
    <w:rsid w:val="00255D6B"/>
    <w:rsid w:val="00275E8F"/>
    <w:rsid w:val="002F0742"/>
    <w:rsid w:val="00367494"/>
    <w:rsid w:val="004041D6"/>
    <w:rsid w:val="00436D02"/>
    <w:rsid w:val="00447993"/>
    <w:rsid w:val="0047515D"/>
    <w:rsid w:val="00475726"/>
    <w:rsid w:val="0049776C"/>
    <w:rsid w:val="004A2F48"/>
    <w:rsid w:val="004B64F4"/>
    <w:rsid w:val="00512B92"/>
    <w:rsid w:val="00522B77"/>
    <w:rsid w:val="00557F7A"/>
    <w:rsid w:val="00574FEB"/>
    <w:rsid w:val="005B2040"/>
    <w:rsid w:val="005D7019"/>
    <w:rsid w:val="005E7463"/>
    <w:rsid w:val="00604269"/>
    <w:rsid w:val="00642F3D"/>
    <w:rsid w:val="00653E99"/>
    <w:rsid w:val="00677B73"/>
    <w:rsid w:val="006B6F2D"/>
    <w:rsid w:val="006E5F99"/>
    <w:rsid w:val="00765432"/>
    <w:rsid w:val="007A646C"/>
    <w:rsid w:val="007B515F"/>
    <w:rsid w:val="007C6864"/>
    <w:rsid w:val="00853FD4"/>
    <w:rsid w:val="00857502"/>
    <w:rsid w:val="008668E0"/>
    <w:rsid w:val="00866E9B"/>
    <w:rsid w:val="008A7EF0"/>
    <w:rsid w:val="008D1DDB"/>
    <w:rsid w:val="00942DD3"/>
    <w:rsid w:val="00992876"/>
    <w:rsid w:val="00A20F95"/>
    <w:rsid w:val="00AA46F3"/>
    <w:rsid w:val="00AA60CB"/>
    <w:rsid w:val="00AB2727"/>
    <w:rsid w:val="00AB3A74"/>
    <w:rsid w:val="00AC6E4F"/>
    <w:rsid w:val="00AC778C"/>
    <w:rsid w:val="00AD0706"/>
    <w:rsid w:val="00B03395"/>
    <w:rsid w:val="00B26AAB"/>
    <w:rsid w:val="00B357D4"/>
    <w:rsid w:val="00B4555A"/>
    <w:rsid w:val="00B50D31"/>
    <w:rsid w:val="00BF1563"/>
    <w:rsid w:val="00C01E8A"/>
    <w:rsid w:val="00C24880"/>
    <w:rsid w:val="00CD5AEF"/>
    <w:rsid w:val="00D02973"/>
    <w:rsid w:val="00D0668C"/>
    <w:rsid w:val="00D161E9"/>
    <w:rsid w:val="00E40FCA"/>
    <w:rsid w:val="00ED34CB"/>
    <w:rsid w:val="00EE36EB"/>
    <w:rsid w:val="00EF6FE2"/>
    <w:rsid w:val="00F35C9D"/>
    <w:rsid w:val="00F62E81"/>
    <w:rsid w:val="00FC324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76A3B723"/>
  <w15:docId w15:val="{0EAD72F6-0DEC-457B-AA37-5C8937BCA565}"/>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sz w:val="22"/>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Pr>
      <w:sz w:val="24"/>
    </w:rPr>
  </w:style>
  <w:style w:type="paragraph" w:styleId="Naslov1">
    <w:name w:val="heading 1"/>
    <w:basedOn w:val="Normal"/>
    <w:next w:val="Normal"/>
    <w:qFormat/>
    <w:pPr>
      <w:keepNext/>
      <w:spacing w:after="120"/>
      <w:jc w:val="center"/>
      <w:outlineLvl w:val="0"/>
    </w:pPr>
    <w:rPr>
      <w:b/>
      <w:i/>
      <w:sz w:val="44"/>
    </w:rPr>
  </w:style>
  <w:style w:type="paragraph" w:styleId="Naslov8">
    <w:name w:val="heading 8"/>
    <w:basedOn w:val="Normal"/>
    <w:next w:val="Normal"/>
    <w:qFormat/>
    <w:pPr>
      <w:keepNext/>
      <w:spacing w:after="120"/>
      <w:jc w:val="right"/>
      <w:outlineLvl w:val="7"/>
    </w:pPr>
    <w:rPr>
      <w:b/>
      <w:sz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pPr>
      <w:spacing w:after="120"/>
      <w:jc w:val="both"/>
    </w:pPr>
    <w:rPr>
      <w:sz w:val="22"/>
    </w:rPr>
  </w:style>
  <w:style w:type="paragraph" w:styleId="Tijeloteksta2">
    <w:name w:val="Body Text 2"/>
    <w:basedOn w:val="Normal"/>
    <w:pPr>
      <w:spacing w:after="120"/>
      <w:jc w:val="both"/>
    </w:pPr>
    <w:rPr>
      <w:b/>
    </w:rPr>
  </w:style>
  <w:style w:type="paragraph" w:styleId="Uvuenotijeloteksta">
    <w:name w:val="Body Text Indent"/>
    <w:basedOn w:val="Normal"/>
    <w:link w:val="UvuenotijelotekstaChar"/>
    <w:pPr>
      <w:ind w:firstLine="720"/>
      <w:jc w:val="both"/>
    </w:pPr>
    <w:rPr>
      <w:sz w:val="22"/>
    </w:rPr>
  </w:style>
  <w:style w:type="paragraph" w:styleId="Tijeloteksta-uvlaka2">
    <w:name w:val="Body Text Indent 2"/>
    <w:basedOn w:val="Normal"/>
    <w:pPr>
      <w:spacing w:after="120" w:line="480" w:lineRule="auto"/>
      <w:ind w:left="283"/>
    </w:pPr>
  </w:style>
  <w:style w:type="paragraph" w:styleId="Zaglavlje">
    <w:name w:val="header"/>
    <w:basedOn w:val="Normal"/>
    <w:pPr>
      <w:tabs>
        <w:tab w:val="center" w:pos="4536"/>
        <w:tab w:val="right" w:pos="9072"/>
      </w:tabs>
    </w:pPr>
  </w:style>
  <w:style w:type="paragraph" w:styleId="Tekstbalonia">
    <w:name w:val="Balloon Text"/>
    <w:basedOn w:val="Normal"/>
    <w:link w:val="TekstbaloniaChar"/>
    <w:rPr>
      <w:rFonts w:ascii="Tahoma" w:hAnsi="Tahoma"/>
      <w:sz w:val="16"/>
    </w:rPr>
  </w:style>
  <w:style w:type="paragraph" w:styleId="Podnoje">
    <w:name w:val="footer"/>
    <w:basedOn w:val="Normal"/>
    <w:link w:val="PodnojeChar"/>
    <w:pPr>
      <w:tabs>
        <w:tab w:val="center" w:pos="4536"/>
        <w:tab w:val="right" w:pos="9072"/>
      </w:tabs>
    </w:pPr>
  </w:style>
  <w:style w:type="character" w:styleId="Brojretka">
    <w:name w:val="line number"/>
    <w:basedOn w:val="Zadanifontodlomka"/>
    <w:semiHidden/>
  </w:style>
  <w:style w:type="character" w:styleId="Hiperveza">
    <w:name w:val="Hyperlink"/>
    <w:rPr>
      <w:color w:val="0000FF"/>
      <w:u w:val="single"/>
    </w:rPr>
  </w:style>
  <w:style w:type="character" w:styleId="TekstbaloniaChar" w:customStyle="true">
    <w:name w:val="Tekst balončića Char"/>
    <w:link w:val="Tekstbalonia"/>
    <w:rPr>
      <w:rFonts w:ascii="Tahoma" w:hAnsi="Tahoma"/>
      <w:sz w:val="16"/>
    </w:rPr>
  </w:style>
  <w:style w:type="character" w:styleId="PodnojeChar" w:customStyle="true">
    <w:name w:val="Podnožje Char"/>
    <w:link w:val="Podnoje"/>
  </w:style>
  <w:style w:type="character" w:styleId="UvuenotijelotekstaChar" w:customStyle="true">
    <w:name w:val="Uvučeno tijelo teksta Char"/>
    <w:link w:val="Uvuenotijeloteksta"/>
    <w:rPr>
      <w:sz w:val="22"/>
    </w:rPr>
  </w:style>
  <w:style w:type="character" w:styleId="Brojstranice">
    <w:name w:val="page number"/>
    <w:basedOn w:val="Zadanifontodlomka"/>
  </w:style>
  <w:style w:type="table" w:styleId="Jednostavnatablica1">
    <w:name w:val="Table Simple 1"/>
    <w:basedOn w:val="Obinatablica"/>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Odlomakpopisa">
    <w:name w:val="List Paragraph"/>
    <w:basedOn w:val="Normal"/>
    <w:uiPriority w:val="34"/>
    <w:qFormat/>
    <w:rsid w:val="00677B73"/>
    <w:pPr>
      <w:ind w:left="720"/>
      <w:contextualSpacing/>
    </w:pPr>
  </w:style>
  <w:style w:type="paragraph" w:styleId="Tekstfusnote">
    <w:name w:val="footnote text"/>
    <w:basedOn w:val="Normal"/>
    <w:link w:val="TekstfusnoteChar"/>
    <w:uiPriority w:val="99"/>
    <w:semiHidden/>
    <w:unhideWhenUsed/>
    <w:rsid w:val="00255D6B"/>
    <w:rPr>
      <w:sz w:val="20"/>
    </w:rPr>
  </w:style>
  <w:style w:type="character" w:styleId="TekstfusnoteChar" w:customStyle="true">
    <w:name w:val="Tekst fusnote Char"/>
    <w:basedOn w:val="Zadanifontodlomka"/>
    <w:link w:val="Tekstfusnote"/>
    <w:uiPriority w:val="99"/>
    <w:semiHidden/>
    <w:rsid w:val="00255D6B"/>
    <w:rPr>
      <w:sz w:val="20"/>
    </w:rPr>
  </w:style>
  <w:style w:type="character" w:styleId="Referencafusnote">
    <w:name w:val="footnote reference"/>
    <w:basedOn w:val="Zadanifontodlomka"/>
    <w:uiPriority w:val="99"/>
    <w:semiHidden/>
    <w:unhideWhenUsed/>
    <w:rsid w:val="00255D6B"/>
    <w:rPr>
      <w:vertAlign w:val="superscript"/>
    </w:rPr>
  </w:style>
  <w:style w:type="character" w:styleId="Tekstrezerviranogmjesta">
    <w:name w:val="Placeholder Text"/>
    <w:basedOn w:val="Zadanifontodlomka"/>
    <w:uiPriority w:val="99"/>
    <w:semiHidden/>
    <w:rsid w:val="0049776C"/>
    <w:rPr>
      <w:color w:val="808080"/>
      <w:bdr w:val="none" w:color="auto" w:sz="0" w:space="0"/>
      <w:shd w:val="clear" w:color="auto" w:fill="auto"/>
    </w:rPr>
  </w:style>
  <w:style w:type="character" w:styleId="eSPISCCParagraphDefaultFont" w:customStyle="true">
    <w:name w:val="eSPIS_CC_Paragraph Default Font"/>
    <w:basedOn w:val="Zadanifontodlomka"/>
    <w:rsid w:val="0049776C"/>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49776C"/>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49776C"/>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9776C"/>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11. svibnja 2026.</izvorni_sadrzaj>
    <derivirana_varijabla naziv="DomainObject.DatumDonosenjaOdluke_1">11.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Dunja</izvorni_sadrzaj>
    <derivirana_varijabla naziv="DomainObject.DonositeljOdluke.Ime_1">Dunja</derivirana_varijabla>
  </DomainObject.DonositeljOdluke.Ime>
  <DomainObject.DonositeljOdluke.Prezime>
    <izvorni_sadrzaj>Bertok</izvorni_sadrzaj>
    <derivirana_varijabla naziv="DomainObject.DonositeljOdluke.Prezime_1">Bertok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3552</izvorni_sadrzaj>
    <derivirana_varijabla naziv="DomainObject.Predmet.Broj_1">3552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6. listopada 2025.</izvorni_sadrzaj>
    <derivirana_varijabla naziv="DomainObject.Predmet.DatumIzradeOptuznogAkta_1">6. listopada 2025.</derivirana_varijabla>
  </DomainObject.Predmet.DatumIzradeOptuznogAkta>
  <DomainObject.Predmet.DatumIzradeOptuznogAktaFormated>
    <izvorni_sadrzaj>6.10.2025.</izvorni_sadrzaj>
    <derivirana_varijabla naziv="DomainObject.Predmet.DatumIzradeOptuznogAktaFormated_1">6.10.2025.</derivirana_varijabla>
  </DomainObject.Predmet.DatumIzradeOptuznogAktaFormated>
  <DomainObject.Predmet.DatumOsnivanja>
    <izvorni_sadrzaj>8. listopada 2025.</izvorni_sadrzaj>
    <derivirana_varijabla naziv="DomainObject.Predmet.DatumOsnivanja_1">8. listopada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7. listopada 2025.</izvorni_sadrzaj>
    <derivirana_varijabla naziv="DomainObject.Predmet.DatumPrimitkaOptuznogAkta_1">7. listopada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24. prosinca 1981.</izvorni_sadrzaj>
    <derivirana_varijabla naziv="DomainObject.Predmet.OkrivljenikFizickaOsoba.DatumRodjenja_1">24. prosinca 1981.</derivirana_varijabla>
  </DomainObject.Predmet.OkrivljenikFizickaOsoba.DatumRodjenja>
  <DomainObject.Predmet.OkrivljenikFizickaOsoba.DatumRodjenjaFormated>
    <izvorni_sadrzaj>24.12.1981.</izvorni_sadrzaj>
    <derivirana_varijabla naziv="DomainObject.Predmet.OkrivljenikFizickaOsoba.DatumRodjenjaFormated_1">24.12.1981.</derivirana_varijabla>
  </DomainObject.Predmet.OkrivljenikFizickaOsoba.DatumRodjenjaFormated>
  <DomainObject.Predmet.OkrivljenikFizickaOsoba.Ime>
    <izvorni_sadrzaj>Marija</izvorni_sadrzaj>
    <derivirana_varijabla naziv="DomainObject.Predmet.OkrivljenikFizickaOsoba.Ime_1">Marija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Vinkovci (Vinkovci)</izvorni_sadrzaj>
    <derivirana_varijabla naziv="DomainObject.Predmet.OkrivljenikFizickaOsoba.MjestoRodjenja_1">Vinkovci (Vinkovci)</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Marija Cindrić Bojmić</izvorni_sadrzaj>
    <derivirana_varijabla naziv="DomainObject.Predmet.OkrivljenikFizickaOsoba.Naziv_1">Marija Cindrić Bojmić</derivirana_varijabla>
  </DomainObject.Predmet.OkrivljenikFizickaOsoba.Naziv>
  <DomainObject.Predmet.OkrivljenikFizickaOsoba.Prezime>
    <izvorni_sadrzaj>Cindrić Bojmić</izvorni_sadrzaj>
    <derivirana_varijabla naziv="DomainObject.Predmet.OkrivljenikFizickaOsoba.Prezime_1">Cindrić Bojmić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87560962715</izvorni_sadrzaj>
    <derivirana_varijabla naziv="DomainObject.Predmet.OkrivljenikFizickaOsoba.Oib_1">87560962715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Pp-3552/2025</izvorni_sadrzaj>
    <derivirana_varijabla naziv="DomainObject.Predmet.OznakaBroj_1">Pp-3552/2025</derivirana_varijabla>
  </DomainObject.Predmet.OznakaBroj>
  <DomainObject.Predmet.OznakaBrojOptuznogAkta>
    <izvorni_sadrzaj>511-07-31-25-3</izvorni_sadrzaj>
    <derivirana_varijabla naziv="DomainObject.Predmet.OznakaBrojOptuznogAkta_1">511-07-31-25-3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Marija Cindrić Bojmić</izvorni_sadrzaj>
    <derivirana_varijabla naziv="DomainObject.Predmet.ProtustrankaFormated_1">  Marija Cindrić Bojmić</derivirana_varijabla>
  </DomainObject.Predmet.ProtustrankaFormated>
  <DomainObject.Predmet.ProtustrankaFormatedOIB>
    <izvorni_sadrzaj>  Marija Cindrić Bojmić, OIB 87560962715</izvorni_sadrzaj>
    <derivirana_varijabla naziv="DomainObject.Predmet.ProtustrankaFormatedOIB_1">  Marija Cindrić Bojmić, OIB 87560962715</derivirana_varijabla>
  </DomainObject.Predmet.ProtustrankaFormatedOIB>
  <DomainObject.Predmet.ProtustrankaFormatedWithAdress>
    <izvorni_sadrzaj> Marija Cindrić Bojmić, Široki Put 67, 32000 Vukovar</izvorni_sadrzaj>
    <derivirana_varijabla naziv="DomainObject.Predmet.ProtustrankaFormatedWithAdress_1"> Marija Cindrić Bojmić, Široki Put 67, 32000 Vukovar</derivirana_varijabla>
  </DomainObject.Predmet.ProtustrankaFormatedWithAdress>
  <DomainObject.Predmet.ProtustrankaFormatedWithAdressOIB>
    <izvorni_sadrzaj> Marija Cindrić Bojmić, OIB 87560962715, Široki Put 67, 32000 Vukovar</izvorni_sadrzaj>
    <derivirana_varijabla naziv="DomainObject.Predmet.ProtustrankaFormatedWithAdressOIB_1"> Marija Cindrić Bojmić, OIB 87560962715, Široki Put 67, 32000 Vukovar</derivirana_varijabla>
  </DomainObject.Predmet.ProtustrankaFormatedWithAdressOIB>
  <DomainObject.Predmet.ProtustrankaWithAdress>
    <izvorni_sadrzaj>Marija Cindrić Bojmić Široki Put 67, 32000 Vukovar</izvorni_sadrzaj>
    <derivirana_varijabla naziv="DomainObject.Predmet.ProtustrankaWithAdress_1">Marija Cindrić Bojmić Široki Put 67, 32000 Vukovar</derivirana_varijabla>
  </DomainObject.Predmet.ProtustrankaWithAdress>
  <DomainObject.Predmet.ProtustrankaWithAdressOIB>
    <izvorni_sadrzaj>Marija Cindrić Bojmić, OIB 87560962715, Široki Put 67, 32000 Vukovar</izvorni_sadrzaj>
    <derivirana_varijabla naziv="DomainObject.Predmet.ProtustrankaWithAdressOIB_1">Marija Cindrić Bojmić, OIB 87560962715, Široki Put 67, 32000 Vukovar</derivirana_varijabla>
  </DomainObject.Predmet.ProtustrankaWithAdressOIB>
  <DomainObject.Predmet.ProtustrankaNazivFormated>
    <izvorni_sadrzaj>Marija Cindrić Bojmić</izvorni_sadrzaj>
    <derivirana_varijabla naziv="DomainObject.Predmet.ProtustrankaNazivFormated_1">Marija Cindrić Bojmić</derivirana_varijabla>
  </DomainObject.Predmet.ProtustrankaNazivFormated>
  <DomainObject.Predmet.ProtustrankaNazivFormatedOIB>
    <izvorni_sadrzaj>Marija Cindrić Bojmić, OIB 87560962715</izvorni_sadrzaj>
    <derivirana_varijabla naziv="DomainObject.Predmet.ProtustrankaNazivFormatedOIB_1">Marija Cindrić Bojmić, OIB 87560962715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Dunja Bertok 72.</izvorni_sadrzaj>
    <derivirana_varijabla naziv="DomainObject.Predmet.Referada.Naziv_1">Dunja Bertok 72.</derivirana_varijabla>
  </DomainObject.Predmet.Referada.Naziv>
  <DomainObject.Predmet.Referada.Oznaka>
    <izvorni_sadrzaj>OS72</izvorni_sadrzaj>
    <derivirana_varijabla naziv="DomainObject.Predmet.Referada.Oznaka_1">OS72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Dunja Bertok</izvorni_sadrzaj>
    <derivirana_varijabla naziv="DomainObject.Predmet.Referada.Sudac_1">Dunja Bertok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Osijek</izvorni_sadrzaj>
    <derivirana_varijabla naziv="DomainObject.Predmet.StrankaFormated_1">  Postaja prometne policije Osijek</derivirana_varijabla>
  </DomainObject.Predmet.StrankaFormated>
  <DomainObject.Predmet.StrankaFormatedOIB>
    <izvorni_sadrzaj>  Postaja prometne policije Osijek</izvorni_sadrzaj>
    <derivirana_varijabla naziv="DomainObject.Predmet.StrankaFormatedOIB_1">  Postaja prometne policije Osijek</derivirana_varijabla>
  </DomainObject.Predmet.StrankaFormatedOIB>
  <DomainObject.Predmet.StrankaFormatedWithAdress>
    <izvorni_sadrzaj> Postaja prometne policije Osijek, Trg Lavoslava Ružičke 1, 31000 Osijek</izvorni_sadrzaj>
    <derivirana_varijabla naziv="DomainObject.Predmet.StrankaFormatedWithAdress_1"> Postaja prometne policije Osijek, Trg Lavoslava Ružičke 1, 31000 Osijek</derivirana_varijabla>
  </DomainObject.Predmet.StrankaFormatedWithAdress>
  <DomainObject.Predmet.StrankaFormatedWithAdressOIB>
    <izvorni_sadrzaj> Postaja prometne policije Osijek, Trg Lavoslava Ružičke 1, 31000 Osijek</izvorni_sadrzaj>
    <derivirana_varijabla naziv="DomainObject.Predmet.StrankaFormatedWithAdressOIB_1"> Postaja prometne policije Osijek, Trg Lavoslava Ružičke 1, 31000 Osijek</derivirana_varijabla>
  </DomainObject.Predmet.StrankaFormatedWithAdressOIB>
  <DomainObject.Predmet.StrankaWithAdress>
    <izvorni_sadrzaj>Postaja prometne policije Osijek Trg Lavoslava Ružičke 1,31000 Osijek</izvorni_sadrzaj>
    <derivirana_varijabla naziv="DomainObject.Predmet.StrankaWithAdress_1">Postaja prometne policije Osijek Trg Lavoslava Ružičke 1,31000 Osijek</derivirana_varijabla>
  </DomainObject.Predmet.StrankaWithAdress>
  <DomainObject.Predmet.StrankaWithAdressOIB>
    <izvorni_sadrzaj>Postaja prometne policije Osijek, Trg Lavoslava Ružičke 1,31000 Osijek</izvorni_sadrzaj>
    <derivirana_varijabla naziv="DomainObject.Predmet.StrankaWithAdressOIB_1">Postaja prometne policije Osijek, Trg Lavoslava Ružičke 1,31000 Osijek</derivirana_varijabla>
  </DomainObject.Predmet.StrankaWithAdressOIB>
  <DomainObject.Predmet.StrankaNazivFormated>
    <izvorni_sadrzaj>Postaja prometne policije Osijek</izvorni_sadrzaj>
    <derivirana_varijabla naziv="DomainObject.Predmet.StrankaNazivFormated_1">Postaja prometne policije Osijek</derivirana_varijabla>
  </DomainObject.Predmet.StrankaNazivFormated>
  <DomainObject.Predmet.StrankaNazivFormatedOIB>
    <izvorni_sadrzaj>Postaja prometne policije Osijek</izvorni_sadrzaj>
    <derivirana_varijabla naziv="DomainObject.Predmet.StrankaNazivFormatedOIB_1">Postaja prometne policije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Europska avenija 7</izvorni_sadrzaj>
    <derivirana_varijabla naziv="DomainObject.Predmet.Sud.Adresa.UlicaIKBR_1">Europska avenija 7</derivirana_varijabla>
  </DomainObject.Predmet.Sud.Adresa.UlicaIKBR>
  <DomainObject.Predmet.Sud.Naziv>
    <izvorni_sadrzaj>Općinski sud u Osijeku</izvorni_sadrzaj>
    <derivirana_varijabla naziv="DomainObject.Predmet.Sud.Naziv_1">Općinski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Dunja Bertok 72.</izvorni_sadrzaj>
    <derivirana_varijabla naziv="DomainObject.Predmet.TrenutnaLokacijaSpisa.Naziv_1">Dunja Bertok 72.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Prekršajna pis.</izvorni_sadrzaj>
    <derivirana_varijabla naziv="DomainObject.Predmet.UstrojstvenaJedinicaVodi.Oznaka_1">Prekršajna 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Mateja Mihačić</izvorni_sadrzaj>
    <derivirana_varijabla naziv="DomainObject.Predmet.Zapisnicar_1">Mateja Mihačić</derivirana_varijabla>
  </DomainObject.Predmet.Zapisnicar>
  <DomainObject.Predmet.StrankaListFormated>
    <izvorni_sadrzaj>
      <item>Postaja prometne policije Osijek</item>
    </izvorni_sadrzaj>
    <derivirana_varijabla naziv="DomainObject.Predmet.StrankaListFormated_1">
      <item>Postaja prometne policije Osijek</item>
    </derivirana_varijabla>
  </DomainObject.Predmet.StrankaListFormated>
  <DomainObject.Predmet.StrankaListFormatedOIB>
    <izvorni_sadrzaj>
      <item>Postaja prometne policije Osijek</item>
    </izvorni_sadrzaj>
    <derivirana_varijabla naziv="DomainObject.Predmet.StrankaListFormatedOIB_1">
      <item>Postaja prometne policije Osijek</item>
    </derivirana_varijabla>
  </DomainObject.Predmet.StrankaListFormatedOIB>
  <DomainObject.Predmet.StrankaListFormatedWithAdress>
    <izvorni_sadrzaj>
      <item>Postaja prometne policije Osijek, Trg Lavoslava Ružičke 1, 31000 Osijek</item>
    </izvorni_sadrzaj>
    <derivirana_varijabla naziv="DomainObject.Predmet.StrankaListFormatedWithAdress_1">
      <item>Postaja prometne policije Osijek, Trg Lavoslava Ružičke 1, 31000 Osijek</item>
    </derivirana_varijabla>
  </DomainObject.Predmet.StrankaListFormatedWithAdress>
  <DomainObject.Predmet.StrankaListFormatedWithAdressOIB>
    <izvorni_sadrzaj>
      <item>Postaja prometne policije Osijek, Trg Lavoslava Ružičke 1, 31000 Osijek</item>
    </izvorni_sadrzaj>
    <derivirana_varijabla naziv="DomainObject.Predmet.StrankaListFormatedWithAdressOIB_1">
      <item>Postaja prometne policije Osijek, Trg Lavoslava Ružičke 1, 31000 Osijek</item>
    </derivirana_varijabla>
  </DomainObject.Predmet.StrankaListFormatedWithAdressOIB>
  <DomainObject.Predmet.StrankaListNazivFormated>
    <izvorni_sadrzaj>
      <item>Postaja prometne policije Osijek</item>
    </izvorni_sadrzaj>
    <derivirana_varijabla naziv="DomainObject.Predmet.StrankaListNazivFormated_1">
      <item>Postaja prometne policije Osijek</item>
    </derivirana_varijabla>
  </DomainObject.Predmet.StrankaListNazivFormated>
  <DomainObject.Predmet.StrankaListNazivFormatedOIB>
    <izvorni_sadrzaj>
      <item>Postaja prometne policije Osijek</item>
    </izvorni_sadrzaj>
    <derivirana_varijabla naziv="DomainObject.Predmet.StrankaListNazivFormatedOIB_1">
      <item>Postaja prometne policije Osijek</item>
    </derivirana_varijabla>
  </DomainObject.Predmet.StrankaListNazivFormatedOIB>
  <DomainObject.Predmet.ProtuStrankaListFormated>
    <izvorni_sadrzaj>
      <item>Marija Cindrić Bojmić</item>
    </izvorni_sadrzaj>
    <derivirana_varijabla naziv="DomainObject.Predmet.ProtuStrankaListFormated_1">
      <item>Marija Cindrić Bojmić</item>
    </derivirana_varijabla>
  </DomainObject.Predmet.ProtuStrankaListFormated>
  <DomainObject.Predmet.ProtuStrankaListFormatedOIB>
    <izvorni_sadrzaj>
      <item>Marija Cindrić Bojmić, OIB 87560962715</item>
    </izvorni_sadrzaj>
    <derivirana_varijabla naziv="DomainObject.Predmet.ProtuStrankaListFormatedOIB_1">
      <item>Marija Cindrić Bojmić, OIB 87560962715</item>
    </derivirana_varijabla>
  </DomainObject.Predmet.ProtuStrankaListFormatedOIB>
  <DomainObject.Predmet.ProtuStrankaListFormatedWithAdress>
    <izvorni_sadrzaj>
      <item>Marija Cindrić Bojmić, Široki Put 67, 32000 Vukovar</item>
    </izvorni_sadrzaj>
    <derivirana_varijabla naziv="DomainObject.Predmet.ProtuStrankaListFormatedWithAdress_1">
      <item>Marija Cindrić Bojmić, Široki Put 67, 32000 Vukovar</item>
    </derivirana_varijabla>
  </DomainObject.Predmet.ProtuStrankaListFormatedWithAdress>
  <DomainObject.Predmet.ProtuStrankaListFormatedWithAdressOIB>
    <izvorni_sadrzaj>
      <item>Marija Cindrić Bojmić, OIB 87560962715, Široki Put 67, 32000 Vukovar</item>
    </izvorni_sadrzaj>
    <derivirana_varijabla naziv="DomainObject.Predmet.ProtuStrankaListFormatedWithAdressOIB_1">
      <item>Marija Cindrić Bojmić, OIB 87560962715, Široki Put 67, 32000 Vukovar</item>
    </derivirana_varijabla>
  </DomainObject.Predmet.ProtuStrankaListFormatedWithAdressOIB>
  <DomainObject.Predmet.ProtuStrankaListNazivFormated>
    <izvorni_sadrzaj>
      <item>Marija Cindrić Bojmić</item>
    </izvorni_sadrzaj>
    <derivirana_varijabla naziv="DomainObject.Predmet.ProtuStrankaListNazivFormated_1">
      <item>Marija Cindrić Bojmić</item>
    </derivirana_varijabla>
  </DomainObject.Predmet.ProtuStrankaListNazivFormated>
  <DomainObject.Predmet.ProtuStrankaListNazivFormatedOIB>
    <izvorni_sadrzaj>
      <item>Marija Cindrić Bojmić, OIB 87560962715</item>
    </izvorni_sadrzaj>
    <derivirana_varijabla naziv="DomainObject.Predmet.ProtuStrankaListNazivFormatedOIB_1">
      <item>Marija Cindrić Bojmić, OIB 87560962715</item>
    </derivirana_varijabla>
  </DomainObject.Predmet.ProtuStrankaListNazivFormatedOIB>
  <DomainObject.Predmet.OstaliListFormated>
    <izvorni_sadrzaj>
      <item>Domagoj Vuka</item>
    </izvorni_sadrzaj>
    <derivirana_varijabla naziv="DomainObject.Predmet.OstaliListFormated_1">
      <item>Domagoj Vuka</item>
    </derivirana_varijabla>
  </DomainObject.Predmet.OstaliListFormated>
  <DomainObject.Predmet.OstaliListFormatedOIB>
    <izvorni_sadrzaj>
      <item>Domagoj Vuka</item>
    </izvorni_sadrzaj>
    <derivirana_varijabla naziv="DomainObject.Predmet.OstaliListFormatedOIB_1">
      <item>Domagoj Vuka</item>
    </derivirana_varijabla>
  </DomainObject.Predmet.OstaliListFormatedOIB>
  <DomainObject.Predmet.OstaliListFormatedWithAdress>
    <izvorni_sadrzaj>
      <item>Domagoj Vuka</item>
    </izvorni_sadrzaj>
    <derivirana_varijabla naziv="DomainObject.Predmet.OstaliListFormatedWithAdress_1">
      <item>Domagoj Vuka</item>
    </derivirana_varijabla>
  </DomainObject.Predmet.OstaliListFormatedWithAdress>
  <DomainObject.Predmet.OstaliListFormatedWithAdressOIB>
    <izvorni_sadrzaj>
      <item>Domagoj Vuka</item>
    </izvorni_sadrzaj>
    <derivirana_varijabla naziv="DomainObject.Predmet.OstaliListFormatedWithAdressOIB_1">
      <item>Domagoj Vuka</item>
    </derivirana_varijabla>
  </DomainObject.Predmet.OstaliListFormatedWithAdressOIB>
  <DomainObject.Predmet.OstaliListNazivFormated>
    <izvorni_sadrzaj>
      <item>Domagoj Vuka</item>
    </izvorni_sadrzaj>
    <derivirana_varijabla naziv="DomainObject.Predmet.OstaliListNazivFormated_1">
      <item>Domagoj Vuka</item>
    </derivirana_varijabla>
  </DomainObject.Predmet.OstaliListNazivFormated>
  <DomainObject.Predmet.OstaliListNazivFormatedOIB>
    <izvorni_sadrzaj>
      <item>Domagoj Vuka</item>
    </izvorni_sadrzaj>
    <derivirana_varijabla naziv="DomainObject.Predmet.OstaliListNazivFormatedOIB_1">
      <item>Domagoj Vuka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286</izvorni_sadrzaj>
    <derivirana_varijabla naziv="DomainObject.Predmet.ClanakZakona_1">286</derivirana_varijabla>
  </DomainObject.Predmet.ClanakZakona>
  <DomainObject.Predmet.ClanakZakonaFull>
    <izvorni_sadrzaj>članka 286. stavka 12.</izvorni_sadrzaj>
    <derivirana_varijabla naziv="DomainObject.Predmet.ClanakZakonaFull_1">članka 286. stavka 12.</derivirana_varijabla>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Predmet.FunkcijaOsobe>
    <izvorni_sadrzaj/>
    <derivirana_varijabla naziv="DomainObject.Predmet.FunkcijaOsobe_1"/>
  </DomainObject.Predmet.FunkcijaOsobe>
  <DomainObject.Datum>
    <izvorni_sadrzaj>21. svibnja 2026.</izvorni_sadrzaj>
    <derivirana_varijabla naziv="DomainObject.Datum_1">21. svibnja 2026.</derivirana_varijabla>
  </DomainObject.Datum>
  <DomainObject.PoslovniBrojDokumenta>
    <izvorni_sadrzaj/>
    <derivirana_varijabla naziv="DomainObject.PoslovniBrojDokumenta_1"/>
  </DomainObject.PoslovniBrojDokumenta>
  <DomainObject.Predmet.StrankaIDrugi>
    <izvorni_sadrzaj>Postaja prometne policije Osijek</izvorni_sadrzaj>
    <derivirana_varijabla naziv="DomainObject.Predmet.StrankaIDrugi_1">Postaja prometne policije Osijek</derivirana_varijabla>
  </DomainObject.Predmet.StrankaIDrugi>
  <DomainObject.Predmet.ProtustrankaIDrugi>
    <izvorni_sadrzaj>Marija Cindrić Bojmić</izvorni_sadrzaj>
    <derivirana_varijabla naziv="DomainObject.Predmet.ProtustrankaIDrugi_1">Marija Cindrić Bojmić</derivirana_varijabla>
  </DomainObject.Predmet.ProtustrankaIDrugi>
  <DomainObject.Predmet.StrankaIDrugiAdressOIB>
    <izvorni_sadrzaj>Postaja prometne policije Osijek, Trg Lavoslava Ružičke 1, 31000 Osijek</izvorni_sadrzaj>
    <derivirana_varijabla naziv="DomainObject.Predmet.StrankaIDrugiAdressOIB_1">Postaja prometne policije Osijek, Trg Lavoslava Ružičke 1, 31000 Osijek</derivirana_varijabla>
  </DomainObject.Predmet.StrankaIDrugiAdressOIB>
  <DomainObject.Predmet.ProtustrankaIDrugiAdressOIB>
    <izvorni_sadrzaj>Marija Cindrić Bojmić, OIB 87560962715, Široki Put 67, 32000 Vukovar</izvorni_sadrzaj>
    <derivirana_varijabla naziv="DomainObject.Predmet.ProtustrankaIDrugiAdressOIB_1">Marija Cindrić Bojmić, OIB 87560962715, Široki Put 67,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 Cindrić Bojmić</item>
      <item>Postaja prometne policije Osijek</item>
      <item>Domagoj Vuka</item>
    </izvorni_sadrzaj>
    <derivirana_varijabla naziv="DomainObject.Predmet.SudioniciListNaziv_1">
      <item>Marija Cindrić Bojmić</item>
      <item>Postaja prometne policije Osijek</item>
      <item>Domagoj Vuka</item>
    </derivirana_varijabla>
  </DomainObject.Predmet.SudioniciListNaziv>
  <DomainObject.Predmet.SudioniciListAdressOIB>
    <izvorni_sadrzaj>
      <item>Marija Cindrić Bojmić, OIB 87560962715, Široki Put 67,32000 Vukovar</item>
      <item>Postaja prometne policije Osijek, Trg Lavoslava Ružičke 1,31000 Osijek</item>
      <item>Domagoj Vuka</item>
    </izvorni_sadrzaj>
    <derivirana_varijabla naziv="DomainObject.Predmet.SudioniciListAdressOIB_1">
      <item>Marija Cindrić Bojmić, OIB 87560962715, Široki Put 67,32000 Vukovar</item>
      <item>Postaja prometne policije Osijek, Trg Lavoslava Ružičke 1,31000 Osijek</item>
      <item>Domagoj Vuka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87560962715</item>
      <item>, OIB null</item>
      <item>, OIB null</item>
    </izvorni_sadrzaj>
    <derivirana_varijabla naziv="DomainObject.Predmet.SudioniciListNazivOIB_1">
      <item>, OIB 87560962715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9. ožujka 2026.</izvorni_sadrzaj>
    <derivirana_varijabla naziv="DomainObject.PredzadnjaOdlukaIzPredmeta.DatumDonosenjaOdluke_1">9. ožujka 2026.</derivirana_varijabla>
  </DomainObject.PredzadnjaOdlukaIzPredmeta.DatumDonosenjaOdluke>
  <DomainObject.PredzadnjaOdlukaIzPredmeta.Oznaka>
    <izvorni_sadrzaj>Pp-3552/2025-9</izvorni_sadrzaj>
    <derivirana_varijabla naziv="DomainObject.PredzadnjaOdlukaIzPredmeta.Oznaka_1">Pp-3552/2025-9</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listopada 2025.</izvorni_sadrzaj>
    <derivirana_varijabla naziv="DomainObject.Predmet.DatumPocetkaProcesa_1">8.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Marija Cindrić Bojmić, Široki Put 67, 32000 Vukovar, OIB: 87560962715, rođen-a 24.12.1981., mjesto rođenja Vinkovci (Vinkovci)</item>
    </izvorni_sadrzaj>
    <derivirana_varijabla naziv="DomainObject.Predmet.OkrivljenikAdresaMjestoRodjenjaList_1">
      <item>Marija Cindrić Bojmić, Široki Put 67, 32000 Vukovar, OIB: 87560962715, rođen-a 24.12.1981., mjesto rođenja Vinkovci (Vinkovci)</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211-07/25-1/17577</izvorni_sadrzaj>
    <derivirana_varijabla naziv="DomainObject.PrviPodnesak.OznakaBrojPodnositelja_1">211-07/25-1/17577</derivirana_varijabla>
  </DomainObject.PrviPodnesak.OznakaBrojPodnositelj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971778-40C5-4606-9265-E7DE7F2461B0}">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1467</properties:Words>
  <properties:Characters>8317</properties:Characters>
  <properties:Lines>160</properties:Lines>
  <properties:Paragraphs>42</properties:Paragraphs>
  <properties:TotalTime>32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Broj: III PpJR-1/08-5</vt:lpstr>
    </vt:vector>
  </properties:TitlesOfParts>
  <properties:LinksUpToDate>false</properties:LinksUpToDate>
  <properties:CharactersWithSpaces>10054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2026-05-13T08:37:00Z</dcterms:created>
  <dc:creator>Sud Valpovo</dc:creator>
  <cp:lastModifiedBy>Mateja Mihačić</cp:lastModifiedBy>
  <cp:lastPrinted>2026-05-21T11:51:00Z</cp:lastPrinted>
  <dcterms:modified xmlns:xsi="http://www.w3.org/2001/XMLSchema-instance" xsi:type="dcterms:W3CDTF">2026-05-21T11:51:00Z</dcterms:modified>
  <cp:revision>8</cp:revision>
  <dc:title>Broj: III PpJR-1/08-5</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osuđujuća (3552-2025 - Marija Cindrić Bojmić - čl.286.st.12.  ZSPC - NK, BEZ ZM, TP.docx)</vt:lpwstr>
  </prop:property>
  <prop:property fmtid="{D5CDD505-2E9C-101B-9397-08002B2CF9AE}" pid="4" name="CC_coloring">
    <vt:bool>false</vt:bool>
  </prop:property>
  <prop:property fmtid="{D5CDD505-2E9C-101B-9397-08002B2CF9AE}" pid="5" name="BrojStranica">
    <vt:i4>4</vt:i4>
  </prop:property>
</prop:Properties>
</file>